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CC7E8" w14:textId="0C85DB30" w:rsidR="0096431F" w:rsidRPr="0096431F" w:rsidRDefault="008016BF" w:rsidP="0096431F">
      <w:pPr>
        <w:spacing w:after="0" w:line="240" w:lineRule="auto"/>
        <w:ind w:left="0" w:right="0" w:firstLine="0"/>
        <w:jc w:val="center"/>
        <w:rPr>
          <w:rFonts w:ascii="Verdana" w:hAnsi="Verdana"/>
          <w:sz w:val="18"/>
          <w:szCs w:val="18"/>
          <w:lang w:eastAsia="en-GB"/>
        </w:rPr>
      </w:pPr>
      <w:r>
        <w:rPr>
          <w:b/>
          <w:color w:val="auto"/>
          <w:szCs w:val="24"/>
        </w:rPr>
        <w:t>RAAM</w:t>
      </w:r>
      <w:r w:rsidR="00C669DF" w:rsidRPr="00085CC5">
        <w:rPr>
          <w:b/>
          <w:color w:val="auto"/>
          <w:szCs w:val="24"/>
        </w:rPr>
        <w:t>LEPING</w:t>
      </w:r>
      <w:r w:rsidR="003B5024">
        <w:rPr>
          <w:b/>
          <w:color w:val="auto"/>
          <w:szCs w:val="24"/>
        </w:rPr>
        <w:t xml:space="preserve"> nr</w:t>
      </w:r>
      <w:r w:rsidR="00BB65BA">
        <w:rPr>
          <w:b/>
          <w:color w:val="auto"/>
          <w:szCs w:val="24"/>
        </w:rPr>
        <w:t xml:space="preserve"> </w:t>
      </w:r>
      <w:r w:rsidR="00BB65BA" w:rsidRPr="00BB65BA">
        <w:rPr>
          <w:b/>
          <w:color w:val="auto"/>
          <w:szCs w:val="24"/>
        </w:rPr>
        <w:t>1-18/2022/15</w:t>
      </w:r>
      <w:r w:rsidR="00986D7F">
        <w:rPr>
          <w:b/>
          <w:color w:val="auto"/>
          <w:szCs w:val="24"/>
        </w:rPr>
        <w:t>9</w:t>
      </w:r>
      <w:r w:rsidR="00F66909">
        <w:rPr>
          <w:b/>
          <w:color w:val="auto"/>
          <w:szCs w:val="24"/>
        </w:rPr>
        <w:t xml:space="preserve"> </w:t>
      </w:r>
    </w:p>
    <w:p w14:paraId="6A6DCF6B" w14:textId="77777777" w:rsidR="003B5024" w:rsidRPr="003B5024" w:rsidRDefault="003B5024" w:rsidP="003B5024">
      <w:pPr>
        <w:spacing w:after="0" w:line="240" w:lineRule="auto"/>
        <w:ind w:left="0" w:right="0" w:firstLine="0"/>
        <w:jc w:val="center"/>
        <w:rPr>
          <w:rFonts w:ascii="Verdana" w:hAnsi="Verdana"/>
          <w:sz w:val="18"/>
          <w:szCs w:val="18"/>
          <w:lang w:eastAsia="en-GB"/>
        </w:rPr>
      </w:pPr>
      <w:r w:rsidRPr="003B5024">
        <w:rPr>
          <w:rFonts w:ascii="Verdana" w:hAnsi="Verdana"/>
          <w:sz w:val="18"/>
          <w:szCs w:val="18"/>
          <w:lang w:eastAsia="en-GB"/>
        </w:rPr>
        <w:br/>
      </w:r>
    </w:p>
    <w:p w14:paraId="11BB284C" w14:textId="77777777" w:rsidR="00FE16AA" w:rsidRPr="00085CC5" w:rsidRDefault="00FE16AA" w:rsidP="00251DB5">
      <w:pPr>
        <w:spacing w:after="0" w:line="240" w:lineRule="auto"/>
        <w:ind w:left="0" w:right="14" w:firstLine="0"/>
        <w:jc w:val="center"/>
        <w:rPr>
          <w:color w:val="auto"/>
          <w:szCs w:val="24"/>
        </w:rPr>
      </w:pPr>
    </w:p>
    <w:p w14:paraId="540598B7" w14:textId="77777777" w:rsidR="00FE16AA" w:rsidRPr="00085CC5" w:rsidRDefault="00C669DF" w:rsidP="00B72FF7">
      <w:pPr>
        <w:spacing w:after="0" w:line="240" w:lineRule="auto"/>
        <w:ind w:left="0" w:right="14" w:firstLine="0"/>
        <w:rPr>
          <w:color w:val="auto"/>
          <w:szCs w:val="24"/>
        </w:rPr>
      </w:pPr>
      <w:r w:rsidRPr="00085CC5">
        <w:rPr>
          <w:b/>
          <w:color w:val="auto"/>
          <w:szCs w:val="24"/>
        </w:rPr>
        <w:t xml:space="preserve"> </w:t>
      </w:r>
    </w:p>
    <w:p w14:paraId="75C08BA7" w14:textId="77777777" w:rsidR="00FE16AA" w:rsidRPr="00A51662" w:rsidRDefault="00C669DF" w:rsidP="00B72FF7">
      <w:pPr>
        <w:spacing w:after="0" w:line="240" w:lineRule="auto"/>
        <w:ind w:left="0" w:right="14" w:firstLine="0"/>
        <w:rPr>
          <w:b/>
          <w:bCs/>
          <w:color w:val="auto"/>
          <w:szCs w:val="24"/>
        </w:rPr>
      </w:pPr>
      <w:r w:rsidRPr="00085CC5">
        <w:rPr>
          <w:b/>
          <w:color w:val="auto"/>
          <w:szCs w:val="24"/>
        </w:rPr>
        <w:t xml:space="preserve"> Riigimetsa Majandamise Keskus</w:t>
      </w:r>
      <w:r w:rsidRPr="00085CC5">
        <w:rPr>
          <w:color w:val="auto"/>
          <w:szCs w:val="24"/>
        </w:rPr>
        <w:t xml:space="preserve"> (edaspidi </w:t>
      </w:r>
      <w:r w:rsidR="00AC7810" w:rsidRPr="00085CC5">
        <w:rPr>
          <w:color w:val="auto"/>
          <w:szCs w:val="24"/>
        </w:rPr>
        <w:t>t</w:t>
      </w:r>
      <w:r w:rsidRPr="00085CC5">
        <w:rPr>
          <w:color w:val="auto"/>
          <w:szCs w:val="24"/>
        </w:rPr>
        <w:t xml:space="preserve">ellija), mida infotehnoloogia osakonna põhimääruse alusel esindab osakonna juhataja </w:t>
      </w:r>
      <w:r w:rsidR="00765000">
        <w:rPr>
          <w:color w:val="auto"/>
          <w:szCs w:val="24"/>
        </w:rPr>
        <w:t xml:space="preserve"> </w:t>
      </w:r>
      <w:r w:rsidR="00765000" w:rsidRPr="00A51662">
        <w:rPr>
          <w:b/>
          <w:bCs/>
          <w:color w:val="auto"/>
          <w:szCs w:val="24"/>
        </w:rPr>
        <w:t>Jaanus Suvi</w:t>
      </w:r>
    </w:p>
    <w:p w14:paraId="76BA8A70" w14:textId="77777777" w:rsidR="000A7E95" w:rsidRPr="00085CC5" w:rsidRDefault="000A7E95" w:rsidP="00B72FF7">
      <w:pPr>
        <w:spacing w:after="0" w:line="240" w:lineRule="auto"/>
        <w:ind w:left="0" w:right="14" w:firstLine="0"/>
        <w:rPr>
          <w:color w:val="auto"/>
          <w:szCs w:val="24"/>
        </w:rPr>
      </w:pPr>
    </w:p>
    <w:p w14:paraId="6D5DE5CB" w14:textId="77777777" w:rsidR="00FE16AA" w:rsidRDefault="00C669DF" w:rsidP="00B72FF7">
      <w:pPr>
        <w:spacing w:after="0" w:line="240" w:lineRule="auto"/>
        <w:ind w:left="-15" w:right="14" w:firstLine="0"/>
        <w:rPr>
          <w:color w:val="auto"/>
          <w:szCs w:val="24"/>
        </w:rPr>
      </w:pPr>
      <w:r w:rsidRPr="00085CC5">
        <w:rPr>
          <w:color w:val="auto"/>
          <w:szCs w:val="24"/>
        </w:rPr>
        <w:t xml:space="preserve">ja  </w:t>
      </w:r>
    </w:p>
    <w:p w14:paraId="4645875E" w14:textId="77777777" w:rsidR="00CA7028" w:rsidRDefault="00CA7028" w:rsidP="00B72FF7">
      <w:pPr>
        <w:spacing w:after="0" w:line="240" w:lineRule="auto"/>
        <w:ind w:left="-15" w:right="14" w:firstLine="0"/>
        <w:rPr>
          <w:color w:val="auto"/>
          <w:szCs w:val="24"/>
        </w:rPr>
      </w:pPr>
    </w:p>
    <w:p w14:paraId="74670D44" w14:textId="2FD2E0F7" w:rsidR="00CA7028" w:rsidRPr="00085CC5" w:rsidRDefault="00E86D3A" w:rsidP="0089426A">
      <w:pPr>
        <w:spacing w:after="0" w:line="240" w:lineRule="auto"/>
        <w:ind w:left="-15" w:right="14" w:firstLine="0"/>
        <w:rPr>
          <w:color w:val="auto"/>
          <w:szCs w:val="24"/>
        </w:rPr>
      </w:pPr>
      <w:r>
        <w:rPr>
          <w:color w:val="auto"/>
          <w:szCs w:val="24"/>
        </w:rPr>
        <w:t>pakkuja</w:t>
      </w:r>
      <w:r w:rsidR="0089426A">
        <w:rPr>
          <w:color w:val="auto"/>
          <w:szCs w:val="24"/>
        </w:rPr>
        <w:t xml:space="preserve"> </w:t>
      </w:r>
      <w:r w:rsidR="0089426A" w:rsidRPr="00F523E6">
        <w:rPr>
          <w:b/>
          <w:color w:val="auto"/>
          <w:szCs w:val="24"/>
        </w:rPr>
        <w:t>SRINI OÜ</w:t>
      </w:r>
      <w:r w:rsidR="0089426A">
        <w:rPr>
          <w:color w:val="auto"/>
          <w:szCs w:val="24"/>
        </w:rPr>
        <w:t xml:space="preserve"> (</w:t>
      </w:r>
      <w:proofErr w:type="spellStart"/>
      <w:r w:rsidR="0089426A">
        <w:rPr>
          <w:color w:val="auto"/>
          <w:szCs w:val="24"/>
        </w:rPr>
        <w:t>r</w:t>
      </w:r>
      <w:r w:rsidR="0089426A" w:rsidRPr="00F523E6">
        <w:rPr>
          <w:color w:val="auto"/>
          <w:szCs w:val="24"/>
        </w:rPr>
        <w:t>eg</w:t>
      </w:r>
      <w:proofErr w:type="spellEnd"/>
      <w:r w:rsidR="0089426A" w:rsidRPr="00F523E6">
        <w:rPr>
          <w:color w:val="auto"/>
          <w:szCs w:val="24"/>
        </w:rPr>
        <w:t xml:space="preserve"> nr 14449790) </w:t>
      </w:r>
      <w:r w:rsidR="00CA7028" w:rsidRPr="00085CC5">
        <w:rPr>
          <w:color w:val="auto"/>
          <w:szCs w:val="24"/>
        </w:rPr>
        <w:t xml:space="preserve"> </w:t>
      </w:r>
      <w:r w:rsidR="00D2638F" w:rsidRPr="00085CC5">
        <w:rPr>
          <w:color w:val="auto"/>
          <w:szCs w:val="24"/>
        </w:rPr>
        <w:t>(edaspidi täitja)</w:t>
      </w:r>
      <w:r w:rsidR="00CA7028" w:rsidRPr="00085CC5">
        <w:rPr>
          <w:color w:val="auto"/>
          <w:szCs w:val="24"/>
        </w:rPr>
        <w:t xml:space="preserve">, mida </w:t>
      </w:r>
      <w:r w:rsidR="0089426A">
        <w:rPr>
          <w:color w:val="auto"/>
          <w:szCs w:val="24"/>
        </w:rPr>
        <w:t xml:space="preserve">esindab </w:t>
      </w:r>
      <w:r w:rsidR="00CA7028" w:rsidRPr="00CA7028">
        <w:rPr>
          <w:b/>
          <w:bCs/>
          <w:color w:val="auto"/>
          <w:szCs w:val="24"/>
        </w:rPr>
        <w:t>juhatuse liige</w:t>
      </w:r>
      <w:r w:rsidR="0089426A">
        <w:rPr>
          <w:b/>
          <w:bCs/>
          <w:color w:val="auto"/>
          <w:szCs w:val="24"/>
        </w:rPr>
        <w:t xml:space="preserve"> </w:t>
      </w:r>
      <w:r w:rsidR="0089426A" w:rsidRPr="0089426A">
        <w:rPr>
          <w:bCs/>
          <w:color w:val="auto"/>
          <w:szCs w:val="24"/>
        </w:rPr>
        <w:t xml:space="preserve">Rene </w:t>
      </w:r>
      <w:proofErr w:type="spellStart"/>
      <w:r w:rsidR="0089426A" w:rsidRPr="0089426A">
        <w:rPr>
          <w:bCs/>
          <w:color w:val="auto"/>
          <w:szCs w:val="24"/>
        </w:rPr>
        <w:t>Oruman</w:t>
      </w:r>
      <w:proofErr w:type="spellEnd"/>
      <w:r w:rsidR="00CA7028" w:rsidRPr="00085CC5">
        <w:rPr>
          <w:color w:val="auto"/>
          <w:szCs w:val="24"/>
        </w:rPr>
        <w:t xml:space="preserve">  </w:t>
      </w:r>
    </w:p>
    <w:p w14:paraId="3074EE07" w14:textId="77777777" w:rsidR="00CA7028" w:rsidRPr="00085CC5" w:rsidRDefault="00CA7028" w:rsidP="00B72FF7">
      <w:pPr>
        <w:spacing w:after="0" w:line="240" w:lineRule="auto"/>
        <w:ind w:left="-15" w:right="14" w:firstLine="0"/>
        <w:rPr>
          <w:color w:val="auto"/>
          <w:szCs w:val="24"/>
        </w:rPr>
      </w:pPr>
    </w:p>
    <w:p w14:paraId="10DC53FE" w14:textId="77777777" w:rsidR="00FE16AA" w:rsidRPr="00085CC5" w:rsidRDefault="00FE16AA" w:rsidP="00B72FF7">
      <w:pPr>
        <w:spacing w:after="0" w:line="240" w:lineRule="auto"/>
        <w:ind w:left="0" w:right="14" w:firstLine="0"/>
        <w:rPr>
          <w:color w:val="auto"/>
          <w:szCs w:val="24"/>
        </w:rPr>
      </w:pPr>
    </w:p>
    <w:p w14:paraId="6F8EFBC1" w14:textId="77777777" w:rsidR="00FE16AA" w:rsidRPr="00085CC5" w:rsidRDefault="00AC7810" w:rsidP="094C8B83">
      <w:pPr>
        <w:spacing w:after="0" w:line="240" w:lineRule="auto"/>
        <w:ind w:left="-15" w:right="14" w:firstLine="0"/>
        <w:rPr>
          <w:color w:val="auto"/>
        </w:rPr>
      </w:pPr>
      <w:r w:rsidRPr="094C8B83">
        <w:rPr>
          <w:color w:val="auto"/>
        </w:rPr>
        <w:t>t</w:t>
      </w:r>
      <w:r w:rsidR="00C669DF" w:rsidRPr="094C8B83">
        <w:rPr>
          <w:color w:val="auto"/>
        </w:rPr>
        <w:t xml:space="preserve">ellija ja </w:t>
      </w:r>
      <w:r w:rsidRPr="094C8B83">
        <w:rPr>
          <w:color w:val="auto"/>
        </w:rPr>
        <w:t>t</w:t>
      </w:r>
      <w:r w:rsidR="00C669DF" w:rsidRPr="094C8B83">
        <w:rPr>
          <w:color w:val="auto"/>
        </w:rPr>
        <w:t xml:space="preserve">äitja (edaspidi koos </w:t>
      </w:r>
      <w:r w:rsidRPr="094C8B83">
        <w:rPr>
          <w:color w:val="auto"/>
        </w:rPr>
        <w:t>p</w:t>
      </w:r>
      <w:r w:rsidR="00C669DF" w:rsidRPr="094C8B83">
        <w:rPr>
          <w:color w:val="auto"/>
        </w:rPr>
        <w:t xml:space="preserve">ooled või eraldi </w:t>
      </w:r>
      <w:r w:rsidRPr="094C8B83">
        <w:rPr>
          <w:color w:val="auto"/>
        </w:rPr>
        <w:t>p</w:t>
      </w:r>
      <w:r w:rsidR="00C669DF" w:rsidRPr="094C8B83">
        <w:rPr>
          <w:color w:val="auto"/>
        </w:rPr>
        <w:t xml:space="preserve">ool), sõlmisid käesoleva </w:t>
      </w:r>
      <w:r w:rsidRPr="094C8B83">
        <w:rPr>
          <w:color w:val="auto"/>
        </w:rPr>
        <w:t>l</w:t>
      </w:r>
      <w:r w:rsidR="00C669DF" w:rsidRPr="094C8B83">
        <w:rPr>
          <w:color w:val="auto"/>
        </w:rPr>
        <w:t xml:space="preserve">epingu </w:t>
      </w:r>
      <w:r w:rsidR="00C32C20">
        <w:rPr>
          <w:color w:val="auto"/>
        </w:rPr>
        <w:t xml:space="preserve">Logistika </w:t>
      </w:r>
      <w:r w:rsidR="094C8B83" w:rsidRPr="00C32C20">
        <w:rPr>
          <w:szCs w:val="24"/>
          <w:lang w:val="et"/>
        </w:rPr>
        <w:t>tarkvararakenduste</w:t>
      </w:r>
      <w:r w:rsidR="094C8B83" w:rsidRPr="094C8B83">
        <w:rPr>
          <w:szCs w:val="24"/>
          <w:lang w:val="et"/>
        </w:rPr>
        <w:t xml:space="preserve"> hooldusteenus</w:t>
      </w:r>
      <w:r w:rsidR="00C669DF" w:rsidRPr="094C8B83">
        <w:rPr>
          <w:color w:val="auto"/>
        </w:rPr>
        <w:t xml:space="preserve"> ostmiseks  (edaspidi </w:t>
      </w:r>
      <w:r w:rsidRPr="094C8B83">
        <w:rPr>
          <w:color w:val="auto"/>
        </w:rPr>
        <w:t>l</w:t>
      </w:r>
      <w:r w:rsidR="00C669DF" w:rsidRPr="094C8B83">
        <w:rPr>
          <w:color w:val="auto"/>
        </w:rPr>
        <w:t xml:space="preserve">eping) alljärgnevas: </w:t>
      </w:r>
    </w:p>
    <w:p w14:paraId="5B5D1C10" w14:textId="77777777" w:rsidR="00FE16AA" w:rsidRPr="00085CC5" w:rsidRDefault="00C669DF" w:rsidP="00B72FF7">
      <w:pPr>
        <w:spacing w:after="0" w:line="240" w:lineRule="auto"/>
        <w:ind w:left="0" w:right="14" w:firstLine="0"/>
        <w:rPr>
          <w:color w:val="auto"/>
          <w:szCs w:val="24"/>
        </w:rPr>
      </w:pPr>
      <w:r w:rsidRPr="00085CC5">
        <w:rPr>
          <w:color w:val="auto"/>
          <w:szCs w:val="24"/>
        </w:rPr>
        <w:t xml:space="preserve"> </w:t>
      </w:r>
    </w:p>
    <w:p w14:paraId="1E0A82E2" w14:textId="77777777" w:rsidR="00FE16AA" w:rsidRPr="00085CC5" w:rsidRDefault="00C669DF" w:rsidP="00B72FF7">
      <w:pPr>
        <w:pStyle w:val="Heading1"/>
        <w:numPr>
          <w:ilvl w:val="0"/>
          <w:numId w:val="10"/>
        </w:numPr>
        <w:tabs>
          <w:tab w:val="center" w:pos="1177"/>
        </w:tabs>
        <w:spacing w:after="120" w:line="240" w:lineRule="auto"/>
        <w:ind w:right="11"/>
        <w:jc w:val="both"/>
        <w:rPr>
          <w:color w:val="auto"/>
          <w:szCs w:val="24"/>
        </w:rPr>
      </w:pPr>
      <w:r w:rsidRPr="00085CC5">
        <w:rPr>
          <w:color w:val="auto"/>
          <w:szCs w:val="24"/>
        </w:rPr>
        <w:t xml:space="preserve">Lepingu ese </w:t>
      </w:r>
    </w:p>
    <w:p w14:paraId="144BCF40" w14:textId="77777777" w:rsidR="00921FD4" w:rsidRPr="00921FD4" w:rsidRDefault="00921FD4" w:rsidP="094C8B83">
      <w:pPr>
        <w:pStyle w:val="ListParagraph"/>
        <w:numPr>
          <w:ilvl w:val="1"/>
          <w:numId w:val="10"/>
        </w:numPr>
        <w:jc w:val="both"/>
        <w:rPr>
          <w:rFonts w:asciiTheme="minorHAnsi" w:eastAsiaTheme="minorEastAsia" w:hAnsiTheme="minorHAnsi" w:cstheme="minorBidi"/>
          <w:color w:val="auto"/>
          <w:lang w:val="et-EE"/>
        </w:rPr>
      </w:pPr>
      <w:r w:rsidRPr="094C8B83">
        <w:rPr>
          <w:rFonts w:cs="Times New Roman"/>
          <w:color w:val="auto"/>
          <w:lang w:val="et-EE"/>
        </w:rPr>
        <w:t xml:space="preserve">Lepingu esemeks on tellijale kuuluvate või loodavate </w:t>
      </w:r>
      <w:r w:rsidR="00C32C20">
        <w:rPr>
          <w:rFonts w:cs="Times New Roman"/>
          <w:color w:val="auto"/>
          <w:lang w:val="et-EE"/>
        </w:rPr>
        <w:t>logistika</w:t>
      </w:r>
      <w:r w:rsidR="094C8B83" w:rsidRPr="094C8B83">
        <w:rPr>
          <w:rFonts w:cs="Times New Roman"/>
          <w:lang w:val="et"/>
        </w:rPr>
        <w:t xml:space="preserve"> tarkvararakenduste </w:t>
      </w:r>
      <w:r w:rsidRPr="094C8B83">
        <w:rPr>
          <w:rFonts w:cs="Times New Roman"/>
          <w:color w:val="auto"/>
          <w:lang w:val="et-EE"/>
        </w:rPr>
        <w:t xml:space="preserve">programmeerimis – ja hooldusteenus ja teenusega seotud ülesannete teostamine (edaspidi töö) </w:t>
      </w:r>
      <w:r w:rsidR="00C32C20">
        <w:rPr>
          <w:rFonts w:cs="Times New Roman"/>
          <w:color w:val="auto"/>
          <w:lang w:val="et-EE"/>
        </w:rPr>
        <w:t>1-</w:t>
      </w:r>
      <w:r w:rsidRPr="094C8B83">
        <w:rPr>
          <w:rFonts w:cs="Times New Roman"/>
          <w:color w:val="auto"/>
          <w:lang w:val="et-EE"/>
        </w:rPr>
        <w:t xml:space="preserve"> aastase perioodi jooksul, mida täitja kohustub tegema vastavalt lepingus ja lepingu lisades toodud tingimustele. Tööna käsitletakse kõiki töid ja toiminguid, sh lepingus nimetamata töid ja toiminguid, mis on vajalikud lepingus ettenähtud tulemuse saavutamiseks, samuti töö vastuvõtmiseks vajaliku dokumentatsiooni vormistamisega seotud toiminguid.  </w:t>
      </w:r>
    </w:p>
    <w:p w14:paraId="3B5A981A" w14:textId="77777777" w:rsidR="00FE16AA" w:rsidRPr="00085CC5" w:rsidRDefault="00C669DF" w:rsidP="00921FD4">
      <w:pPr>
        <w:pStyle w:val="ListParagraph"/>
        <w:spacing w:after="120" w:line="240" w:lineRule="auto"/>
        <w:ind w:left="0"/>
        <w:jc w:val="both"/>
        <w:rPr>
          <w:rFonts w:cs="Times New Roman"/>
          <w:color w:val="auto"/>
          <w:lang w:val="et-EE"/>
        </w:rPr>
      </w:pPr>
      <w:r w:rsidRPr="00085CC5">
        <w:rPr>
          <w:rFonts w:cs="Times New Roman"/>
          <w:color w:val="auto"/>
          <w:lang w:val="et-EE"/>
        </w:rPr>
        <w:t xml:space="preserve"> </w:t>
      </w:r>
    </w:p>
    <w:p w14:paraId="1D89ECB9" w14:textId="77777777" w:rsidR="00FE16AA" w:rsidRPr="00085CC5" w:rsidRDefault="00AC7810" w:rsidP="00B72FF7">
      <w:pPr>
        <w:pStyle w:val="ListParagraph"/>
        <w:numPr>
          <w:ilvl w:val="1"/>
          <w:numId w:val="10"/>
        </w:numPr>
        <w:spacing w:after="120" w:line="240" w:lineRule="auto"/>
        <w:jc w:val="both"/>
        <w:rPr>
          <w:rFonts w:cs="Times New Roman"/>
          <w:color w:val="auto"/>
          <w:lang w:val="et-EE"/>
        </w:rPr>
      </w:pPr>
      <w:r w:rsidRPr="094C8B83">
        <w:rPr>
          <w:rFonts w:cs="Times New Roman"/>
          <w:color w:val="auto"/>
          <w:lang w:val="et-EE"/>
        </w:rPr>
        <w:t xml:space="preserve">Lepingus kasutatavad mõisted: </w:t>
      </w:r>
    </w:p>
    <w:p w14:paraId="4F4B2F6D" w14:textId="77777777" w:rsidR="00FE16AA" w:rsidRPr="00085CC5" w:rsidRDefault="00AC7810" w:rsidP="00B72FF7">
      <w:pPr>
        <w:pStyle w:val="ListParagraph"/>
        <w:numPr>
          <w:ilvl w:val="2"/>
          <w:numId w:val="10"/>
        </w:numPr>
        <w:spacing w:after="120" w:line="240" w:lineRule="auto"/>
        <w:jc w:val="both"/>
        <w:rPr>
          <w:rFonts w:cs="Times New Roman"/>
          <w:color w:val="auto"/>
          <w:lang w:val="et-EE"/>
        </w:rPr>
      </w:pPr>
      <w:r w:rsidRPr="094C8B83">
        <w:rPr>
          <w:rFonts w:cs="Times New Roman"/>
          <w:color w:val="auto"/>
          <w:lang w:val="et-EE"/>
        </w:rPr>
        <w:t xml:space="preserve">“kolmas isik” – mistahes füüsiline või juriidiline isik, kes ei ole tellija ega täitja. </w:t>
      </w:r>
    </w:p>
    <w:p w14:paraId="1267479C" w14:textId="77777777" w:rsidR="00FE16AA" w:rsidRPr="00085CC5" w:rsidRDefault="00AC7810" w:rsidP="00B72FF7">
      <w:pPr>
        <w:pStyle w:val="ListParagraph"/>
        <w:numPr>
          <w:ilvl w:val="2"/>
          <w:numId w:val="10"/>
        </w:numPr>
        <w:spacing w:after="120" w:line="240" w:lineRule="auto"/>
        <w:jc w:val="both"/>
        <w:rPr>
          <w:rFonts w:cs="Times New Roman"/>
          <w:color w:val="auto"/>
          <w:lang w:val="et-EE"/>
        </w:rPr>
      </w:pPr>
      <w:r w:rsidRPr="094C8B83">
        <w:rPr>
          <w:rFonts w:cs="Times New Roman"/>
          <w:color w:val="auto"/>
          <w:lang w:val="et-EE"/>
        </w:rPr>
        <w:t xml:space="preserve">„tööpäev“ – esmaspäevast reedeni, va riiklikud pühad. </w:t>
      </w:r>
    </w:p>
    <w:p w14:paraId="1F32EB70" w14:textId="77777777" w:rsidR="00FE16AA" w:rsidRPr="00085CC5" w:rsidRDefault="00FE16AA" w:rsidP="00B72FF7">
      <w:pPr>
        <w:spacing w:after="0" w:line="240" w:lineRule="auto"/>
        <w:ind w:right="14"/>
        <w:rPr>
          <w:color w:val="auto"/>
          <w:szCs w:val="24"/>
        </w:rPr>
      </w:pPr>
    </w:p>
    <w:p w14:paraId="7F7EF143" w14:textId="77777777" w:rsidR="00FE16AA" w:rsidRPr="00085CC5" w:rsidRDefault="00C669DF" w:rsidP="00B72FF7">
      <w:pPr>
        <w:pStyle w:val="Heading1"/>
        <w:numPr>
          <w:ilvl w:val="0"/>
          <w:numId w:val="10"/>
        </w:numPr>
        <w:tabs>
          <w:tab w:val="center" w:pos="1756"/>
        </w:tabs>
        <w:spacing w:after="120" w:line="240" w:lineRule="auto"/>
        <w:ind w:right="11"/>
        <w:jc w:val="both"/>
        <w:rPr>
          <w:color w:val="auto"/>
          <w:szCs w:val="24"/>
        </w:rPr>
      </w:pPr>
      <w:r w:rsidRPr="00085CC5">
        <w:rPr>
          <w:color w:val="auto"/>
          <w:szCs w:val="24"/>
        </w:rPr>
        <w:t xml:space="preserve">Lepingu üldtingimused </w:t>
      </w:r>
    </w:p>
    <w:p w14:paraId="43FAA5C7" w14:textId="77777777" w:rsidR="00FE16AA" w:rsidRPr="00085CC5" w:rsidRDefault="00C669DF" w:rsidP="00B72FF7">
      <w:pPr>
        <w:pStyle w:val="ListParagraph"/>
        <w:numPr>
          <w:ilvl w:val="1"/>
          <w:numId w:val="10"/>
        </w:numPr>
        <w:spacing w:after="120" w:line="240" w:lineRule="auto"/>
        <w:jc w:val="both"/>
        <w:rPr>
          <w:rFonts w:cs="Times New Roman"/>
          <w:color w:val="auto"/>
          <w:lang w:val="et-EE"/>
        </w:rPr>
      </w:pPr>
      <w:r w:rsidRPr="00085CC5">
        <w:rPr>
          <w:rFonts w:cs="Times New Roman"/>
          <w:color w:val="auto"/>
          <w:lang w:val="et-EE"/>
        </w:rPr>
        <w:t xml:space="preserve">Pooled juhinduvad Lepingu täitmisel lisaks </w:t>
      </w:r>
      <w:r w:rsidR="00AC7810" w:rsidRPr="00085CC5">
        <w:rPr>
          <w:rFonts w:cs="Times New Roman"/>
          <w:color w:val="auto"/>
          <w:lang w:val="et-EE"/>
        </w:rPr>
        <w:t xml:space="preserve">lepingule </w:t>
      </w:r>
      <w:r w:rsidRPr="00085CC5">
        <w:rPr>
          <w:rFonts w:cs="Times New Roman"/>
          <w:color w:val="auto"/>
          <w:lang w:val="et-EE"/>
        </w:rPr>
        <w:t xml:space="preserve">ja selle lisadele ka Eesti Vabariigis kehtivatest õigusaktidest, eeskirjadest, standarditest ning vajadusel muudest </w:t>
      </w:r>
      <w:r w:rsidR="007012D6" w:rsidRPr="00085CC5">
        <w:rPr>
          <w:rFonts w:cs="Times New Roman"/>
          <w:color w:val="auto"/>
          <w:lang w:val="et-EE"/>
        </w:rPr>
        <w:t xml:space="preserve">IKT (info- ja kommunikatsioonitehnoloogia) </w:t>
      </w:r>
      <w:r w:rsidRPr="00085CC5">
        <w:rPr>
          <w:rFonts w:cs="Times New Roman"/>
          <w:color w:val="auto"/>
          <w:lang w:val="et-EE"/>
        </w:rPr>
        <w:t xml:space="preserve">valdkonna tehnilistest dokumentidest. </w:t>
      </w:r>
    </w:p>
    <w:p w14:paraId="01B6A8AD" w14:textId="77777777" w:rsidR="0084572A" w:rsidRPr="00085CC5" w:rsidRDefault="0084572A" w:rsidP="0084572A">
      <w:pPr>
        <w:pStyle w:val="ListParagraph"/>
        <w:numPr>
          <w:ilvl w:val="1"/>
          <w:numId w:val="10"/>
        </w:numPr>
        <w:spacing w:after="120" w:line="240" w:lineRule="auto"/>
        <w:jc w:val="both"/>
        <w:rPr>
          <w:rFonts w:cs="Times New Roman"/>
          <w:color w:val="auto"/>
          <w:lang w:val="et-EE"/>
        </w:rPr>
      </w:pPr>
      <w:r w:rsidRPr="00085CC5">
        <w:rPr>
          <w:rFonts w:cs="Times New Roman"/>
          <w:color w:val="auto"/>
          <w:lang w:val="et-EE"/>
        </w:rPr>
        <w:t>Leping on sõlmitud avatud menetlusega riigihanke „</w:t>
      </w:r>
      <w:r>
        <w:rPr>
          <w:rFonts w:cs="Times New Roman"/>
          <w:color w:val="auto"/>
          <w:lang w:val="et-EE"/>
        </w:rPr>
        <w:t>RMK logistika töölaua</w:t>
      </w:r>
      <w:r w:rsidRPr="00085CC5">
        <w:rPr>
          <w:rFonts w:cs="Times New Roman"/>
          <w:color w:val="auto"/>
          <w:lang w:val="et-EE"/>
        </w:rPr>
        <w:t xml:space="preserve"> </w:t>
      </w:r>
      <w:r w:rsidR="008016BF">
        <w:rPr>
          <w:rFonts w:cs="Times New Roman"/>
          <w:color w:val="auto"/>
          <w:lang w:val="et-EE"/>
        </w:rPr>
        <w:t>tarkvara</w:t>
      </w:r>
      <w:r w:rsidRPr="00085CC5">
        <w:rPr>
          <w:rFonts w:cs="Times New Roman"/>
          <w:color w:val="auto"/>
          <w:lang w:val="et-EE"/>
        </w:rPr>
        <w:t xml:space="preserve">rakenduste arendamine“ (viitenumber </w:t>
      </w:r>
      <w:r w:rsidR="008016BF">
        <w:rPr>
          <w:rFonts w:cs="Times New Roman"/>
          <w:color w:val="auto"/>
          <w:lang w:val="et-EE"/>
        </w:rPr>
        <w:t>257352</w:t>
      </w:r>
      <w:r w:rsidRPr="00085CC5">
        <w:rPr>
          <w:rFonts w:cs="Times New Roman"/>
          <w:color w:val="auto"/>
          <w:lang w:val="et-EE"/>
        </w:rPr>
        <w:t>, DHS nr</w:t>
      </w:r>
      <w:r>
        <w:rPr>
          <w:rFonts w:cs="Times New Roman"/>
          <w:color w:val="auto"/>
          <w:lang w:val="et-EE"/>
        </w:rPr>
        <w:t xml:space="preserve"> </w:t>
      </w:r>
      <w:r w:rsidRPr="0068467E">
        <w:rPr>
          <w:rFonts w:cs="Times New Roman"/>
          <w:color w:val="auto"/>
          <w:lang w:val="et-EE"/>
        </w:rPr>
        <w:t>1-47.2</w:t>
      </w:r>
      <w:r w:rsidR="008016BF">
        <w:rPr>
          <w:rFonts w:cs="Times New Roman"/>
          <w:color w:val="auto"/>
          <w:lang w:val="et-EE"/>
        </w:rPr>
        <w:t>682</w:t>
      </w:r>
      <w:r w:rsidRPr="00085CC5">
        <w:rPr>
          <w:rFonts w:cs="Times New Roman"/>
          <w:color w:val="auto"/>
          <w:lang w:val="et-EE"/>
        </w:rPr>
        <w:t xml:space="preserve">) tulemusena.  </w:t>
      </w:r>
    </w:p>
    <w:p w14:paraId="57719F1B" w14:textId="77777777" w:rsidR="00FE16AA" w:rsidRPr="00085CC5" w:rsidRDefault="00AC7810" w:rsidP="00B72FF7">
      <w:pPr>
        <w:pStyle w:val="ListParagraph"/>
        <w:numPr>
          <w:ilvl w:val="1"/>
          <w:numId w:val="10"/>
        </w:numPr>
        <w:spacing w:line="240" w:lineRule="auto"/>
        <w:ind w:right="14"/>
        <w:jc w:val="both"/>
        <w:rPr>
          <w:rFonts w:cs="Times New Roman"/>
          <w:color w:val="auto"/>
          <w:lang w:val="et-EE"/>
        </w:rPr>
      </w:pPr>
      <w:r w:rsidRPr="094C8B83">
        <w:rPr>
          <w:rFonts w:cs="Times New Roman"/>
          <w:color w:val="auto"/>
          <w:lang w:val="et-EE"/>
        </w:rPr>
        <w:t xml:space="preserve">Kui lepingus ei ole sätestatud teisiti, siis viiteid kindlale punktile, alapunktile või lisale tõlgendatakse viidetena lepingu vastavale punktile, alapunktile või lisale. Lepingus on kasutatud pealkirju vaid viitamise lihtsustamise huvides ning neid ei arvestata lepingu sätete defineerimisel, tõlgendamisel või piiramisel. Lepingus, kus kontekst seda nõuab, võivad ainsuses olevad sõnad tähendada mitmust ja vastupidi. </w:t>
      </w:r>
    </w:p>
    <w:p w14:paraId="3CF1B9BC" w14:textId="77777777" w:rsidR="00FE16AA" w:rsidRPr="00085CC5" w:rsidRDefault="00FE16AA" w:rsidP="00B72FF7">
      <w:pPr>
        <w:spacing w:after="0" w:line="240" w:lineRule="auto"/>
        <w:ind w:left="0" w:right="14" w:firstLine="0"/>
        <w:rPr>
          <w:color w:val="auto"/>
          <w:szCs w:val="24"/>
        </w:rPr>
      </w:pPr>
    </w:p>
    <w:p w14:paraId="206F337F" w14:textId="77777777" w:rsidR="00FE16AA" w:rsidRPr="00085CC5" w:rsidRDefault="00C669DF" w:rsidP="00B72FF7">
      <w:pPr>
        <w:pStyle w:val="Heading1"/>
        <w:numPr>
          <w:ilvl w:val="0"/>
          <w:numId w:val="10"/>
        </w:numPr>
        <w:tabs>
          <w:tab w:val="center" w:pos="1452"/>
        </w:tabs>
        <w:spacing w:after="120" w:line="240" w:lineRule="auto"/>
        <w:ind w:right="11"/>
        <w:jc w:val="both"/>
        <w:rPr>
          <w:color w:val="auto"/>
          <w:szCs w:val="24"/>
        </w:rPr>
      </w:pPr>
      <w:r w:rsidRPr="00085CC5">
        <w:rPr>
          <w:color w:val="auto"/>
          <w:szCs w:val="24"/>
        </w:rPr>
        <w:t xml:space="preserve">Lepingu täitmine </w:t>
      </w:r>
    </w:p>
    <w:p w14:paraId="65174C93" w14:textId="77777777" w:rsidR="00AC7810" w:rsidRDefault="00C669DF" w:rsidP="00B72FF7">
      <w:pPr>
        <w:pStyle w:val="ListParagraph"/>
        <w:numPr>
          <w:ilvl w:val="1"/>
          <w:numId w:val="10"/>
        </w:numPr>
        <w:spacing w:after="120" w:line="240" w:lineRule="auto"/>
        <w:jc w:val="both"/>
        <w:rPr>
          <w:rFonts w:cs="Times New Roman"/>
          <w:color w:val="auto"/>
          <w:lang w:val="et-EE"/>
        </w:rPr>
      </w:pPr>
      <w:r w:rsidRPr="00085CC5">
        <w:rPr>
          <w:rFonts w:cs="Times New Roman"/>
          <w:color w:val="auto"/>
          <w:lang w:val="et-EE"/>
        </w:rPr>
        <w:t xml:space="preserve">Täitja on kohustatud tagama, et üleantav </w:t>
      </w:r>
      <w:r w:rsidR="00AC7810" w:rsidRPr="00085CC5">
        <w:rPr>
          <w:rFonts w:cs="Times New Roman"/>
          <w:color w:val="auto"/>
          <w:lang w:val="et-EE"/>
        </w:rPr>
        <w:t>töö</w:t>
      </w:r>
      <w:r w:rsidRPr="00085CC5">
        <w:rPr>
          <w:rFonts w:cs="Times New Roman"/>
          <w:color w:val="auto"/>
          <w:lang w:val="et-EE"/>
        </w:rPr>
        <w:t xml:space="preserve"> on kvaliteetne ja vastab esitatud nõuetele. </w:t>
      </w:r>
    </w:p>
    <w:p w14:paraId="49E1A182" w14:textId="77777777" w:rsidR="00D52E8C" w:rsidRPr="0068467E" w:rsidRDefault="00D52E8C" w:rsidP="00D52E8C">
      <w:pPr>
        <w:pStyle w:val="ListParagraph"/>
        <w:numPr>
          <w:ilvl w:val="1"/>
          <w:numId w:val="10"/>
        </w:numPr>
        <w:spacing w:after="120" w:line="240" w:lineRule="auto"/>
        <w:jc w:val="both"/>
        <w:rPr>
          <w:color w:val="auto"/>
          <w:lang w:val="et-EE"/>
        </w:rPr>
      </w:pPr>
      <w:r w:rsidRPr="00085CC5">
        <w:rPr>
          <w:rFonts w:cs="Times New Roman"/>
          <w:color w:val="auto"/>
          <w:lang w:val="et-EE"/>
        </w:rPr>
        <w:t xml:space="preserve">Täitja on kohustatud kasutama kogu lepingu täitmisel </w:t>
      </w:r>
      <w:r>
        <w:rPr>
          <w:rFonts w:cs="Times New Roman"/>
          <w:color w:val="auto"/>
          <w:lang w:val="et-EE"/>
        </w:rPr>
        <w:t>riigihanke 223942 „</w:t>
      </w:r>
      <w:r w:rsidRPr="00D52E8C">
        <w:rPr>
          <w:rFonts w:cs="Times New Roman"/>
          <w:color w:val="auto"/>
          <w:lang w:val="et-EE"/>
        </w:rPr>
        <w:t>RMK logistika töölaua rakenduse arendamine</w:t>
      </w:r>
      <w:r>
        <w:rPr>
          <w:rFonts w:cs="Times New Roman"/>
          <w:color w:val="auto"/>
          <w:lang w:val="et-EE"/>
        </w:rPr>
        <w:t xml:space="preserve">“ </w:t>
      </w:r>
      <w:r w:rsidRPr="00085CC5">
        <w:rPr>
          <w:rFonts w:cs="Times New Roman"/>
          <w:color w:val="auto"/>
          <w:lang w:val="et-EE"/>
        </w:rPr>
        <w:t xml:space="preserve">pakkumuses pakutud meeskonda (3 töötajat), </w:t>
      </w:r>
      <w:r w:rsidRPr="0068467E">
        <w:rPr>
          <w:rFonts w:cs="Times New Roman"/>
          <w:color w:val="auto"/>
          <w:lang w:val="et-EE"/>
        </w:rPr>
        <w:t xml:space="preserve">kus on esindatud </w:t>
      </w:r>
      <w:r>
        <w:rPr>
          <w:rFonts w:cs="Times New Roman"/>
          <w:color w:val="auto"/>
          <w:lang w:val="et-EE"/>
        </w:rPr>
        <w:t xml:space="preserve">riigihanke 223942 </w:t>
      </w:r>
      <w:r w:rsidRPr="0068467E">
        <w:rPr>
          <w:rFonts w:cs="Times New Roman"/>
          <w:color w:val="auto"/>
          <w:lang w:val="et-EE"/>
        </w:rPr>
        <w:t>hankedokumentides nõutud rollid ja minimaalselt pakkuja pakkumuses kirjeldatud kompetentsid</w:t>
      </w:r>
      <w:r w:rsidR="00135E12" w:rsidRPr="00405D97">
        <w:rPr>
          <w:rFonts w:cs="Times New Roman"/>
          <w:color w:val="auto"/>
          <w:lang w:val="et-EE"/>
        </w:rPr>
        <w:t>, või pakutud meeskonna liikmete asendamise käigus esitatud uusi liikmeid</w:t>
      </w:r>
      <w:r w:rsidRPr="00405D97">
        <w:rPr>
          <w:rFonts w:cs="Times New Roman"/>
          <w:color w:val="auto"/>
          <w:lang w:val="et-EE"/>
        </w:rPr>
        <w:t>.</w:t>
      </w:r>
      <w:r w:rsidRPr="00405D97">
        <w:rPr>
          <w:color w:val="auto"/>
          <w:lang w:val="et-EE"/>
        </w:rPr>
        <w:t xml:space="preserve"> </w:t>
      </w:r>
    </w:p>
    <w:p w14:paraId="6FFDC699" w14:textId="77777777" w:rsidR="00D52E8C" w:rsidRPr="00085CC5" w:rsidRDefault="00D52E8C" w:rsidP="00405D97">
      <w:pPr>
        <w:pStyle w:val="ListParagraph"/>
        <w:spacing w:after="120" w:line="240" w:lineRule="auto"/>
        <w:ind w:left="0"/>
        <w:jc w:val="both"/>
        <w:rPr>
          <w:rFonts w:cs="Times New Roman"/>
          <w:color w:val="auto"/>
          <w:lang w:val="et-EE"/>
        </w:rPr>
      </w:pPr>
    </w:p>
    <w:p w14:paraId="75B8DBA2" w14:textId="77777777" w:rsidR="00AC7810" w:rsidRPr="00085CC5" w:rsidRDefault="00AC7810" w:rsidP="00B72FF7">
      <w:pPr>
        <w:pStyle w:val="ListParagraph"/>
        <w:spacing w:after="120" w:line="240" w:lineRule="auto"/>
        <w:ind w:left="0"/>
        <w:jc w:val="both"/>
        <w:rPr>
          <w:rFonts w:cs="Times New Roman"/>
          <w:color w:val="auto"/>
          <w:lang w:val="et-EE"/>
        </w:rPr>
      </w:pPr>
    </w:p>
    <w:p w14:paraId="4FCEC006" w14:textId="77777777" w:rsidR="000728B4" w:rsidRPr="0068467E" w:rsidRDefault="00AC7810" w:rsidP="00B72FF7">
      <w:pPr>
        <w:pStyle w:val="ListParagraph"/>
        <w:spacing w:after="120" w:line="240" w:lineRule="auto"/>
        <w:ind w:left="0"/>
        <w:jc w:val="both"/>
        <w:rPr>
          <w:rFonts w:cs="Times New Roman"/>
          <w:lang w:val="et-EE"/>
        </w:rPr>
      </w:pPr>
      <w:r w:rsidRPr="00085CC5">
        <w:rPr>
          <w:rFonts w:cs="Times New Roman"/>
          <w:lang w:val="et-EE"/>
        </w:rPr>
        <w:lastRenderedPageBreak/>
        <w:t>L</w:t>
      </w:r>
      <w:r w:rsidR="00547713" w:rsidRPr="00085CC5">
        <w:rPr>
          <w:rFonts w:cs="Times New Roman"/>
          <w:lang w:val="et-EE"/>
        </w:rPr>
        <w:t xml:space="preserve">epingu kehtivusaja jooksul on pakkujal lubatud meeskonda liita täiendavaid liikmeid, neid asendada ja vahetada tingimusel, et uued liikmed vastavad hankedokumentides nõutud vastava rolli </w:t>
      </w:r>
      <w:r w:rsidR="00547713" w:rsidRPr="0068467E">
        <w:rPr>
          <w:rFonts w:cs="Times New Roman"/>
          <w:lang w:val="et-EE"/>
        </w:rPr>
        <w:t>kompetentsidele</w:t>
      </w:r>
      <w:r w:rsidR="00D07CEB" w:rsidRPr="0068467E">
        <w:rPr>
          <w:rFonts w:cs="Times New Roman"/>
          <w:lang w:val="et-EE"/>
        </w:rPr>
        <w:t xml:space="preserve"> ja meeskonnaliikmete vahetamisel on tagatud asendatavate meeskonnaliikmete kompetentsuse samaväärsus</w:t>
      </w:r>
      <w:r w:rsidR="00C669DF" w:rsidRPr="0068467E">
        <w:rPr>
          <w:rFonts w:cs="Times New Roman"/>
          <w:lang w:val="et-EE"/>
        </w:rPr>
        <w:t>.</w:t>
      </w:r>
    </w:p>
    <w:p w14:paraId="49A98EDB" w14:textId="77777777" w:rsidR="00921FD4" w:rsidRPr="0068467E" w:rsidRDefault="00921FD4" w:rsidP="00B72FF7">
      <w:pPr>
        <w:pStyle w:val="ListParagraph"/>
        <w:spacing w:after="120" w:line="240" w:lineRule="auto"/>
        <w:ind w:left="0"/>
        <w:jc w:val="both"/>
        <w:rPr>
          <w:rFonts w:cs="Times New Roman"/>
          <w:color w:val="auto"/>
          <w:lang w:val="et-EE"/>
        </w:rPr>
      </w:pPr>
      <w:r w:rsidRPr="0068467E">
        <w:rPr>
          <w:rFonts w:cs="Times New Roman"/>
          <w:color w:val="auto"/>
          <w:lang w:val="et-EE"/>
        </w:rPr>
        <w:t>Pakkuja võib kaasata lisaspetsialiste rakenduse loomisel erioskusi nõudvate tööde puhul, eeldusel et selliste tööde maht ei ületa 10% kogu lepingu perioodil teostatud tööde ajalisest mahust.</w:t>
      </w:r>
    </w:p>
    <w:p w14:paraId="08DA37E3" w14:textId="77777777" w:rsidR="000728B4" w:rsidRPr="00085CC5" w:rsidRDefault="00AC7810" w:rsidP="5738859E">
      <w:pPr>
        <w:pStyle w:val="ListParagraph"/>
        <w:numPr>
          <w:ilvl w:val="1"/>
          <w:numId w:val="10"/>
        </w:numPr>
        <w:spacing w:after="120" w:line="240" w:lineRule="auto"/>
        <w:jc w:val="both"/>
        <w:rPr>
          <w:rFonts w:cs="Times New Roman"/>
          <w:color w:val="auto"/>
          <w:lang w:val="et-EE"/>
        </w:rPr>
      </w:pPr>
      <w:r w:rsidRPr="5738859E">
        <w:rPr>
          <w:rFonts w:cs="Times New Roman"/>
          <w:color w:val="auto"/>
          <w:lang w:val="et-EE"/>
        </w:rPr>
        <w:t xml:space="preserve">Lepingu täitmisel on poolte vahel kasutatav keel eesti keel, s.o tellija ja täitja suhtlus toimub eesti keeles ning lepingu raames koostatavad dokumendid antakse tellijale või tellija poolt määratud kontaktisikutele üle eestikeelsetena. Üksnes tellija eelneva kirjalikul nõusolekul võib dokumente üle anda muus keeles. Kui täitja ja/või meeskonna liikmed ei valda eesti keelt, on pakkuja kohustatud tagama omal kulul tõlketeenuse. Tõlkimisega otseselt ja/või kaudselt seotud kulud, sealhulgas tõlkimisele kulunud aeg ei kuulu tasustamisele. Kui töö käigus ilmneb, et tõlketeenus või selle kvaliteet osutub tööd segavaks asjaoluks on tellijal õigus </w:t>
      </w:r>
      <w:r w:rsidR="003B4319" w:rsidRPr="5738859E">
        <w:rPr>
          <w:rFonts w:cs="Times New Roman"/>
          <w:color w:val="auto"/>
          <w:lang w:val="et-EE"/>
        </w:rPr>
        <w:t xml:space="preserve">leping </w:t>
      </w:r>
      <w:r w:rsidRPr="5738859E">
        <w:rPr>
          <w:rFonts w:cs="Times New Roman"/>
          <w:color w:val="auto"/>
          <w:lang w:val="et-EE"/>
        </w:rPr>
        <w:t xml:space="preserve">ühepoolselt ilma etteteatamistähtaega üles öelda.    </w:t>
      </w:r>
    </w:p>
    <w:p w14:paraId="369EA827" w14:textId="77777777" w:rsidR="00FE16AA" w:rsidRPr="00085CC5" w:rsidRDefault="00AC7810" w:rsidP="00B72FF7">
      <w:pPr>
        <w:pStyle w:val="ListParagraph"/>
        <w:numPr>
          <w:ilvl w:val="1"/>
          <w:numId w:val="10"/>
        </w:numPr>
        <w:spacing w:after="120" w:line="240" w:lineRule="auto"/>
        <w:jc w:val="both"/>
        <w:rPr>
          <w:rFonts w:cs="Times New Roman"/>
          <w:color w:val="auto"/>
          <w:u w:val="single"/>
          <w:lang w:val="et-EE"/>
        </w:rPr>
      </w:pPr>
      <w:r w:rsidRPr="00085CC5">
        <w:rPr>
          <w:rFonts w:cs="Times New Roman"/>
          <w:color w:val="auto"/>
          <w:u w:val="single"/>
          <w:lang w:val="et-EE"/>
        </w:rPr>
        <w:t xml:space="preserve">Täitja avaldab ja kinnitab, et: </w:t>
      </w:r>
    </w:p>
    <w:p w14:paraId="7FA5ABD8" w14:textId="77777777" w:rsidR="00FE16AA" w:rsidRPr="00085CC5" w:rsidRDefault="001B750A" w:rsidP="00B72FF7">
      <w:pPr>
        <w:pStyle w:val="ListParagraph"/>
        <w:numPr>
          <w:ilvl w:val="2"/>
          <w:numId w:val="10"/>
        </w:numPr>
        <w:spacing w:after="120" w:line="240" w:lineRule="auto"/>
        <w:jc w:val="both"/>
        <w:rPr>
          <w:rFonts w:cs="Times New Roman"/>
          <w:color w:val="auto"/>
          <w:lang w:val="et-EE"/>
        </w:rPr>
      </w:pPr>
      <w:r w:rsidRPr="00085CC5">
        <w:rPr>
          <w:rFonts w:cs="Times New Roman"/>
          <w:color w:val="auto"/>
          <w:lang w:val="et-EE"/>
        </w:rPr>
        <w:t>t</w:t>
      </w:r>
      <w:r w:rsidR="00AC7810" w:rsidRPr="00085CC5">
        <w:rPr>
          <w:rFonts w:cs="Times New Roman"/>
          <w:color w:val="auto"/>
          <w:lang w:val="et-EE"/>
        </w:rPr>
        <w:t xml:space="preserve">a on lepingu ja riigihanke hankedokumentidega tutvunud ning mõistab täielikult enesele võetavate kohustuste sisu ja tagajärgi ning on nõus nendes toodud tingimustega; </w:t>
      </w:r>
    </w:p>
    <w:p w14:paraId="11BE68D8" w14:textId="77777777" w:rsidR="00FE16AA" w:rsidRPr="00085CC5" w:rsidRDefault="001B750A" w:rsidP="00B72FF7">
      <w:pPr>
        <w:pStyle w:val="ListParagraph"/>
        <w:numPr>
          <w:ilvl w:val="2"/>
          <w:numId w:val="10"/>
        </w:numPr>
        <w:spacing w:after="120" w:line="240" w:lineRule="auto"/>
        <w:jc w:val="both"/>
        <w:rPr>
          <w:rFonts w:cs="Times New Roman"/>
          <w:color w:val="auto"/>
          <w:lang w:val="et-EE"/>
        </w:rPr>
      </w:pPr>
      <w:r w:rsidRPr="00085CC5">
        <w:rPr>
          <w:rFonts w:cs="Times New Roman"/>
          <w:color w:val="auto"/>
          <w:lang w:val="et-EE"/>
        </w:rPr>
        <w:t>t</w:t>
      </w:r>
      <w:r w:rsidR="00AC7810" w:rsidRPr="00085CC5">
        <w:rPr>
          <w:rFonts w:cs="Times New Roman"/>
          <w:color w:val="auto"/>
          <w:lang w:val="et-EE"/>
        </w:rPr>
        <w:t xml:space="preserve">a on nõus lepingu täitmise perioodil esitama tellijale vajadusel täiendavalt dokumente, mis tõendavad, et meeskonnaliikmed vastavad hankedokumentides nõutud vastava rolli kompetentsidele. Juhul kui täitja meeskonnaliikmed ei vasta  hankedokumentides nõutud vastava rolli kompetentsidele, on tellijal õigus leping ennetähtaegselt ilma etteteatamistähtajata üles öelda. </w:t>
      </w:r>
    </w:p>
    <w:p w14:paraId="50C8E52F" w14:textId="77777777" w:rsidR="00AC7810" w:rsidRPr="00085CC5" w:rsidRDefault="001B750A" w:rsidP="00B72FF7">
      <w:pPr>
        <w:pStyle w:val="ListParagraph"/>
        <w:numPr>
          <w:ilvl w:val="2"/>
          <w:numId w:val="10"/>
        </w:numPr>
        <w:spacing w:line="240" w:lineRule="auto"/>
        <w:ind w:right="14"/>
        <w:jc w:val="both"/>
        <w:rPr>
          <w:rFonts w:cs="Times New Roman"/>
          <w:color w:val="auto"/>
          <w:lang w:val="et-EE"/>
        </w:rPr>
      </w:pPr>
      <w:r w:rsidRPr="00085CC5">
        <w:rPr>
          <w:rFonts w:cs="Times New Roman"/>
          <w:color w:val="auto"/>
          <w:lang w:val="et-EE"/>
        </w:rPr>
        <w:t>l</w:t>
      </w:r>
      <w:r w:rsidR="00AC7810" w:rsidRPr="00085CC5">
        <w:rPr>
          <w:rFonts w:cs="Times New Roman"/>
          <w:color w:val="auto"/>
          <w:lang w:val="et-EE"/>
        </w:rPr>
        <w:t xml:space="preserve">epingu täitmisega ei kahjustata kolmandate isikute õigusi ja huve ning puuduvad mistahes asjaolud, mis välistaksid tema õigusi sõlmida lepingut ja hankelepinguid ja neid nõuetekohaselt täita.  </w:t>
      </w:r>
    </w:p>
    <w:p w14:paraId="460D1730" w14:textId="77777777" w:rsidR="000728B4" w:rsidRPr="00085CC5" w:rsidRDefault="000728B4" w:rsidP="00B72FF7">
      <w:pPr>
        <w:pStyle w:val="ListParagraph"/>
        <w:spacing w:line="240" w:lineRule="auto"/>
        <w:ind w:left="0" w:right="14"/>
        <w:jc w:val="both"/>
        <w:rPr>
          <w:rFonts w:cs="Times New Roman"/>
          <w:color w:val="auto"/>
          <w:lang w:val="et-EE"/>
        </w:rPr>
      </w:pPr>
    </w:p>
    <w:p w14:paraId="7F3F617A" w14:textId="77777777" w:rsidR="00075DC2" w:rsidRPr="00085CC5" w:rsidRDefault="000728B4" w:rsidP="00B72FF7">
      <w:pPr>
        <w:pStyle w:val="ListParagraph"/>
        <w:numPr>
          <w:ilvl w:val="0"/>
          <w:numId w:val="10"/>
        </w:numPr>
        <w:jc w:val="both"/>
        <w:rPr>
          <w:rFonts w:cs="Times New Roman"/>
          <w:b/>
          <w:color w:val="auto"/>
          <w:lang w:val="et-EE"/>
        </w:rPr>
      </w:pPr>
      <w:r w:rsidRPr="00085CC5">
        <w:rPr>
          <w:rFonts w:cs="Times New Roman"/>
          <w:b/>
          <w:color w:val="auto"/>
          <w:lang w:val="et-EE"/>
        </w:rPr>
        <w:t>Töö tellimine</w:t>
      </w:r>
      <w:r w:rsidR="00075DC2" w:rsidRPr="00085CC5">
        <w:rPr>
          <w:rFonts w:cs="Times New Roman"/>
          <w:b/>
          <w:color w:val="auto"/>
          <w:lang w:val="et-EE"/>
        </w:rPr>
        <w:t xml:space="preserve"> ja vastuvõtmine</w:t>
      </w:r>
    </w:p>
    <w:p w14:paraId="3D8B8BBE" w14:textId="77777777" w:rsidR="000728B4" w:rsidRPr="00085CC5" w:rsidRDefault="000728B4" w:rsidP="00B72FF7">
      <w:pPr>
        <w:pStyle w:val="ListParagraph"/>
        <w:spacing w:line="240" w:lineRule="auto"/>
        <w:ind w:left="549" w:right="14"/>
        <w:jc w:val="both"/>
        <w:rPr>
          <w:rFonts w:cs="Times New Roman"/>
          <w:b/>
          <w:color w:val="auto"/>
          <w:lang w:val="et-EE"/>
        </w:rPr>
      </w:pPr>
    </w:p>
    <w:p w14:paraId="2D7CCCC5" w14:textId="77777777" w:rsidR="000728B4" w:rsidRPr="00085CC5" w:rsidRDefault="000728B4" w:rsidP="00B72FF7">
      <w:pPr>
        <w:pStyle w:val="ListParagraph"/>
        <w:numPr>
          <w:ilvl w:val="1"/>
          <w:numId w:val="10"/>
        </w:numPr>
        <w:spacing w:after="120" w:line="240" w:lineRule="auto"/>
        <w:ind w:right="14"/>
        <w:jc w:val="both"/>
        <w:rPr>
          <w:rFonts w:cs="Times New Roman"/>
          <w:color w:val="auto"/>
          <w:lang w:val="et-EE"/>
        </w:rPr>
      </w:pPr>
      <w:r w:rsidRPr="00085CC5">
        <w:rPr>
          <w:rFonts w:cs="Times New Roman"/>
          <w:color w:val="auto"/>
          <w:lang w:val="et-EE"/>
        </w:rPr>
        <w:t>Töö</w:t>
      </w:r>
      <w:r w:rsidR="00AC7810" w:rsidRPr="00085CC5">
        <w:rPr>
          <w:rFonts w:cs="Times New Roman"/>
          <w:color w:val="auto"/>
          <w:lang w:val="et-EE"/>
        </w:rPr>
        <w:t xml:space="preserve"> tellimine toimub vaj</w:t>
      </w:r>
      <w:r w:rsidRPr="00085CC5">
        <w:rPr>
          <w:rFonts w:cs="Times New Roman"/>
          <w:color w:val="auto"/>
          <w:lang w:val="et-EE"/>
        </w:rPr>
        <w:t xml:space="preserve">adusepõhiselt tellimuste alusel, </w:t>
      </w:r>
      <w:r w:rsidR="00EB281B" w:rsidRPr="00085CC5">
        <w:rPr>
          <w:rFonts w:cs="Times New Roman"/>
          <w:color w:val="auto"/>
          <w:lang w:val="et-EE"/>
        </w:rPr>
        <w:t xml:space="preserve">s.o </w:t>
      </w:r>
      <w:r w:rsidR="007B4793">
        <w:rPr>
          <w:rFonts w:cs="Times New Roman"/>
          <w:color w:val="auto"/>
          <w:lang w:val="et-EE"/>
        </w:rPr>
        <w:t xml:space="preserve">Tellija </w:t>
      </w:r>
      <w:r w:rsidR="00C669DF" w:rsidRPr="00085CC5">
        <w:rPr>
          <w:rFonts w:cs="Times New Roman"/>
          <w:color w:val="auto"/>
          <w:lang w:val="et-EE"/>
        </w:rPr>
        <w:t xml:space="preserve">esitab </w:t>
      </w:r>
      <w:r w:rsidRPr="00085CC5">
        <w:rPr>
          <w:rFonts w:cs="Times New Roman"/>
          <w:color w:val="auto"/>
          <w:lang w:val="et-EE"/>
        </w:rPr>
        <w:t>täitjale</w:t>
      </w:r>
      <w:r w:rsidR="00C669DF" w:rsidRPr="00085CC5">
        <w:rPr>
          <w:rFonts w:cs="Times New Roman"/>
          <w:color w:val="auto"/>
          <w:lang w:val="et-EE"/>
        </w:rPr>
        <w:t xml:space="preserve"> e-postiga</w:t>
      </w:r>
      <w:r w:rsidR="00FF7C80" w:rsidRPr="00085CC5">
        <w:rPr>
          <w:rFonts w:cs="Times New Roman"/>
          <w:color w:val="auto"/>
          <w:lang w:val="et-EE"/>
        </w:rPr>
        <w:t xml:space="preserve"> </w:t>
      </w:r>
      <w:r w:rsidR="002F61AB" w:rsidRPr="00085CC5">
        <w:rPr>
          <w:rFonts w:cs="Times New Roman"/>
          <w:color w:val="auto"/>
          <w:lang w:val="et-EE"/>
        </w:rPr>
        <w:t>ja/</w:t>
      </w:r>
      <w:r w:rsidR="00FF7C80" w:rsidRPr="00085CC5">
        <w:rPr>
          <w:rFonts w:cs="Times New Roman"/>
          <w:color w:val="auto"/>
          <w:lang w:val="et-EE"/>
        </w:rPr>
        <w:t>või vastavas arendustööde haldamise keskkonnas</w:t>
      </w:r>
      <w:r w:rsidR="00C669DF" w:rsidRPr="00085CC5">
        <w:rPr>
          <w:rFonts w:cs="Times New Roman"/>
          <w:color w:val="auto"/>
          <w:lang w:val="et-EE"/>
        </w:rPr>
        <w:t xml:space="preserve"> </w:t>
      </w:r>
      <w:r w:rsidRPr="00085CC5">
        <w:rPr>
          <w:rFonts w:cs="Times New Roman"/>
          <w:color w:val="auto"/>
          <w:lang w:val="et-EE"/>
        </w:rPr>
        <w:t>tellimuse</w:t>
      </w:r>
      <w:r w:rsidR="00C669DF" w:rsidRPr="00085CC5">
        <w:rPr>
          <w:rFonts w:cs="Times New Roman"/>
          <w:color w:val="auto"/>
          <w:lang w:val="et-EE"/>
        </w:rPr>
        <w:t xml:space="preserve"> koos </w:t>
      </w:r>
      <w:r w:rsidRPr="00085CC5">
        <w:rPr>
          <w:rFonts w:cs="Times New Roman"/>
          <w:color w:val="auto"/>
          <w:lang w:val="et-EE"/>
        </w:rPr>
        <w:t>objekti tehnilise kirjelduse</w:t>
      </w:r>
      <w:r w:rsidR="00405189" w:rsidRPr="00085CC5">
        <w:rPr>
          <w:rFonts w:cs="Times New Roman"/>
          <w:color w:val="auto"/>
          <w:lang w:val="et-EE"/>
        </w:rPr>
        <w:t xml:space="preserve"> ja vajadusel koos arendustööde ja juurutuse järgselt vajamineva hooldusteenuse </w:t>
      </w:r>
      <w:r w:rsidR="003446BE" w:rsidRPr="00085CC5">
        <w:rPr>
          <w:rFonts w:cs="Times New Roman"/>
          <w:color w:val="auto"/>
          <w:lang w:val="et-EE"/>
        </w:rPr>
        <w:t xml:space="preserve">tellijale </w:t>
      </w:r>
      <w:r w:rsidR="00405189" w:rsidRPr="00085CC5">
        <w:rPr>
          <w:rFonts w:cs="Times New Roman"/>
          <w:color w:val="auto"/>
          <w:lang w:val="et-EE"/>
        </w:rPr>
        <w:t>teadaoleva kirjeldusega</w:t>
      </w:r>
      <w:r w:rsidR="00C669DF" w:rsidRPr="00085CC5">
        <w:rPr>
          <w:rFonts w:cs="Times New Roman"/>
          <w:color w:val="auto"/>
          <w:lang w:val="et-EE"/>
        </w:rPr>
        <w:t xml:space="preserve">. </w:t>
      </w:r>
    </w:p>
    <w:p w14:paraId="27C865C1" w14:textId="77777777" w:rsidR="00CE7441" w:rsidRPr="0068467E" w:rsidRDefault="00C669DF" w:rsidP="00B72FF7">
      <w:pPr>
        <w:pStyle w:val="ListParagraph"/>
        <w:numPr>
          <w:ilvl w:val="1"/>
          <w:numId w:val="10"/>
        </w:numPr>
        <w:spacing w:after="120" w:line="240" w:lineRule="auto"/>
        <w:ind w:right="14"/>
        <w:jc w:val="both"/>
        <w:rPr>
          <w:rFonts w:cs="Times New Roman"/>
          <w:color w:val="auto"/>
          <w:lang w:val="et-EE"/>
        </w:rPr>
      </w:pPr>
      <w:r w:rsidRPr="5738859E">
        <w:rPr>
          <w:rFonts w:cs="Times New Roman"/>
          <w:color w:val="auto"/>
          <w:lang w:val="et-EE"/>
        </w:rPr>
        <w:t>Tä</w:t>
      </w:r>
      <w:r w:rsidR="007E13F3" w:rsidRPr="5738859E">
        <w:rPr>
          <w:rFonts w:cs="Times New Roman"/>
          <w:color w:val="auto"/>
          <w:lang w:val="et-EE"/>
        </w:rPr>
        <w:t>itja esitab</w:t>
      </w:r>
      <w:r w:rsidR="00075DC2" w:rsidRPr="5738859E">
        <w:rPr>
          <w:rFonts w:cs="Times New Roman"/>
          <w:color w:val="auto"/>
          <w:lang w:val="et-EE"/>
        </w:rPr>
        <w:t xml:space="preserve"> vajadusel</w:t>
      </w:r>
      <w:r w:rsidR="007E13F3" w:rsidRPr="5738859E">
        <w:rPr>
          <w:rFonts w:cs="Times New Roman"/>
          <w:color w:val="auto"/>
          <w:lang w:val="et-EE"/>
        </w:rPr>
        <w:t xml:space="preserve"> kolme (3</w:t>
      </w:r>
      <w:r w:rsidRPr="5738859E">
        <w:rPr>
          <w:rFonts w:cs="Times New Roman"/>
          <w:color w:val="auto"/>
          <w:lang w:val="et-EE"/>
        </w:rPr>
        <w:t xml:space="preserve">) </w:t>
      </w:r>
      <w:r w:rsidR="00085CC5" w:rsidRPr="5738859E">
        <w:rPr>
          <w:rFonts w:cs="Times New Roman"/>
          <w:color w:val="auto"/>
          <w:lang w:val="et-EE"/>
        </w:rPr>
        <w:t>töö</w:t>
      </w:r>
      <w:r w:rsidRPr="5738859E">
        <w:rPr>
          <w:rFonts w:cs="Times New Roman"/>
          <w:color w:val="auto"/>
          <w:lang w:val="et-EE"/>
        </w:rPr>
        <w:t xml:space="preserve">päeva jooksul </w:t>
      </w:r>
      <w:r w:rsidR="000728B4" w:rsidRPr="5738859E">
        <w:rPr>
          <w:rFonts w:cs="Times New Roman"/>
          <w:color w:val="auto"/>
          <w:lang w:val="et-EE"/>
        </w:rPr>
        <w:t>t</w:t>
      </w:r>
      <w:r w:rsidR="00EB281B" w:rsidRPr="5738859E">
        <w:rPr>
          <w:rFonts w:cs="Times New Roman"/>
          <w:color w:val="auto"/>
          <w:lang w:val="et-EE"/>
        </w:rPr>
        <w:t>ellija</w:t>
      </w:r>
      <w:r w:rsidRPr="5738859E">
        <w:rPr>
          <w:rFonts w:cs="Times New Roman"/>
          <w:color w:val="auto"/>
          <w:lang w:val="et-EE"/>
        </w:rPr>
        <w:t xml:space="preserve"> poolt </w:t>
      </w:r>
      <w:r w:rsidR="000728B4" w:rsidRPr="5738859E">
        <w:rPr>
          <w:rFonts w:cs="Times New Roman"/>
          <w:color w:val="auto"/>
          <w:lang w:val="et-EE"/>
        </w:rPr>
        <w:t>tellimuse</w:t>
      </w:r>
      <w:r w:rsidRPr="5738859E">
        <w:rPr>
          <w:rFonts w:cs="Times New Roman"/>
          <w:color w:val="auto"/>
          <w:lang w:val="et-EE"/>
        </w:rPr>
        <w:t xml:space="preserve"> esitamisest omapoolse ettepaneku tehnilise </w:t>
      </w:r>
      <w:r w:rsidR="00FF7C80" w:rsidRPr="5738859E">
        <w:rPr>
          <w:rFonts w:cs="Times New Roman"/>
          <w:color w:val="auto"/>
          <w:lang w:val="et-EE"/>
        </w:rPr>
        <w:t xml:space="preserve">lahenduse </w:t>
      </w:r>
      <w:r w:rsidRPr="5738859E">
        <w:rPr>
          <w:rFonts w:cs="Times New Roman"/>
          <w:color w:val="auto"/>
          <w:lang w:val="et-EE"/>
        </w:rPr>
        <w:t xml:space="preserve">kirjelduse kohta. Ettepanekute esitamise korral otsustab </w:t>
      </w:r>
      <w:r w:rsidR="003446BE" w:rsidRPr="5738859E">
        <w:rPr>
          <w:rFonts w:cs="Times New Roman"/>
          <w:color w:val="auto"/>
          <w:lang w:val="et-EE"/>
        </w:rPr>
        <w:t xml:space="preserve">tellija </w:t>
      </w:r>
      <w:r w:rsidRPr="5738859E">
        <w:rPr>
          <w:rFonts w:cs="Times New Roman"/>
          <w:color w:val="auto"/>
          <w:lang w:val="et-EE"/>
        </w:rPr>
        <w:t xml:space="preserve">tehnilise kirjelduse kohandamise või kohandamata jätmise, vajadusel peab </w:t>
      </w:r>
      <w:r w:rsidR="002F75F4" w:rsidRPr="5738859E">
        <w:rPr>
          <w:rFonts w:cs="Times New Roman"/>
          <w:color w:val="auto"/>
          <w:lang w:val="et-EE"/>
        </w:rPr>
        <w:t xml:space="preserve">tellija </w:t>
      </w:r>
      <w:r w:rsidRPr="5738859E">
        <w:rPr>
          <w:rFonts w:cs="Times New Roman"/>
          <w:color w:val="auto"/>
          <w:lang w:val="et-EE"/>
        </w:rPr>
        <w:t xml:space="preserve">selleks läbirääkimisi </w:t>
      </w:r>
      <w:r w:rsidR="000728B4" w:rsidRPr="5738859E">
        <w:rPr>
          <w:rFonts w:cs="Times New Roman"/>
          <w:color w:val="auto"/>
          <w:lang w:val="et-EE"/>
        </w:rPr>
        <w:t>t</w:t>
      </w:r>
      <w:r w:rsidRPr="5738859E">
        <w:rPr>
          <w:rFonts w:cs="Times New Roman"/>
          <w:color w:val="auto"/>
          <w:lang w:val="et-EE"/>
        </w:rPr>
        <w:t>äitjaga.</w:t>
      </w:r>
      <w:r w:rsidR="00CE7441" w:rsidRPr="5738859E">
        <w:rPr>
          <w:rFonts w:cs="Times New Roman"/>
          <w:color w:val="auto"/>
          <w:lang w:val="et-EE"/>
        </w:rPr>
        <w:t xml:space="preserve"> </w:t>
      </w:r>
    </w:p>
    <w:p w14:paraId="4DF45BD4" w14:textId="77777777" w:rsidR="00FE16AA" w:rsidRPr="0068467E" w:rsidRDefault="00C669DF" w:rsidP="00B72FF7">
      <w:pPr>
        <w:pStyle w:val="ListParagraph"/>
        <w:numPr>
          <w:ilvl w:val="1"/>
          <w:numId w:val="10"/>
        </w:numPr>
        <w:spacing w:after="120" w:line="240" w:lineRule="auto"/>
        <w:jc w:val="both"/>
        <w:rPr>
          <w:rFonts w:cs="Times New Roman"/>
          <w:color w:val="auto"/>
          <w:lang w:val="et-EE"/>
        </w:rPr>
      </w:pPr>
      <w:r w:rsidRPr="0068467E">
        <w:rPr>
          <w:rFonts w:cs="Times New Roman"/>
          <w:color w:val="auto"/>
          <w:lang w:val="et-EE"/>
        </w:rPr>
        <w:t xml:space="preserve">Täitja esitab hiljemalt </w:t>
      </w:r>
      <w:r w:rsidR="00075DC2" w:rsidRPr="0068467E">
        <w:rPr>
          <w:rFonts w:cs="Times New Roman"/>
          <w:color w:val="auto"/>
          <w:lang w:val="et-EE"/>
        </w:rPr>
        <w:t xml:space="preserve">viie (5) </w:t>
      </w:r>
      <w:r w:rsidR="00085CC5" w:rsidRPr="0068467E">
        <w:rPr>
          <w:rFonts w:cs="Times New Roman"/>
          <w:color w:val="auto"/>
          <w:lang w:val="et-EE"/>
        </w:rPr>
        <w:t xml:space="preserve">tööpäeva </w:t>
      </w:r>
      <w:r w:rsidR="00075DC2" w:rsidRPr="0068467E">
        <w:rPr>
          <w:rFonts w:cs="Times New Roman"/>
          <w:color w:val="auto"/>
          <w:lang w:val="et-EE"/>
        </w:rPr>
        <w:t>jooksul tellija poolt tellimuse esitamisest järgmise info:</w:t>
      </w:r>
    </w:p>
    <w:p w14:paraId="3273AF21" w14:textId="77777777" w:rsidR="00FE16AA" w:rsidRPr="00085CC5" w:rsidRDefault="00075DC2" w:rsidP="5738859E">
      <w:pPr>
        <w:pStyle w:val="ListParagraph"/>
        <w:numPr>
          <w:ilvl w:val="2"/>
          <w:numId w:val="10"/>
        </w:numPr>
        <w:spacing w:after="120" w:line="240" w:lineRule="auto"/>
        <w:jc w:val="both"/>
        <w:rPr>
          <w:rFonts w:cs="Times New Roman"/>
          <w:color w:val="auto"/>
          <w:lang w:val="et-EE"/>
        </w:rPr>
      </w:pPr>
      <w:r w:rsidRPr="5738859E">
        <w:rPr>
          <w:rFonts w:cs="Times New Roman"/>
          <w:color w:val="auto"/>
          <w:lang w:val="et-EE"/>
        </w:rPr>
        <w:t>t</w:t>
      </w:r>
      <w:r w:rsidR="00C669DF" w:rsidRPr="5738859E">
        <w:rPr>
          <w:rFonts w:cs="Times New Roman"/>
          <w:color w:val="auto"/>
          <w:lang w:val="et-EE"/>
        </w:rPr>
        <w:t xml:space="preserve">äitja poolt pakutav tähtaeg </w:t>
      </w:r>
      <w:r w:rsidRPr="5738859E">
        <w:rPr>
          <w:rFonts w:cs="Times New Roman"/>
          <w:color w:val="auto"/>
          <w:lang w:val="et-EE"/>
        </w:rPr>
        <w:t>töö</w:t>
      </w:r>
      <w:r w:rsidR="00C669DF" w:rsidRPr="5738859E">
        <w:rPr>
          <w:rFonts w:cs="Times New Roman"/>
          <w:color w:val="auto"/>
          <w:lang w:val="et-EE"/>
        </w:rPr>
        <w:t xml:space="preserve"> teostamiseks; </w:t>
      </w:r>
    </w:p>
    <w:p w14:paraId="1B125A09" w14:textId="77777777" w:rsidR="00FE16AA" w:rsidRPr="00085CC5" w:rsidRDefault="00075DC2" w:rsidP="5738859E">
      <w:pPr>
        <w:pStyle w:val="ListParagraph"/>
        <w:numPr>
          <w:ilvl w:val="2"/>
          <w:numId w:val="10"/>
        </w:numPr>
        <w:spacing w:after="120" w:line="240" w:lineRule="auto"/>
        <w:jc w:val="both"/>
        <w:rPr>
          <w:rFonts w:cs="Times New Roman"/>
          <w:color w:val="auto"/>
          <w:lang w:val="et-EE"/>
        </w:rPr>
      </w:pPr>
      <w:r w:rsidRPr="5738859E">
        <w:rPr>
          <w:rFonts w:cs="Times New Roman"/>
          <w:color w:val="auto"/>
          <w:lang w:val="et-EE"/>
        </w:rPr>
        <w:t>t</w:t>
      </w:r>
      <w:r w:rsidR="00C669DF" w:rsidRPr="5738859E">
        <w:rPr>
          <w:rFonts w:cs="Times New Roman"/>
          <w:color w:val="auto"/>
          <w:lang w:val="et-EE"/>
        </w:rPr>
        <w:t xml:space="preserve">äitja poolt pakutav </w:t>
      </w:r>
      <w:proofErr w:type="spellStart"/>
      <w:r w:rsidR="00C669DF" w:rsidRPr="5738859E">
        <w:rPr>
          <w:rFonts w:cs="Times New Roman"/>
          <w:color w:val="auto"/>
          <w:lang w:val="et-EE"/>
        </w:rPr>
        <w:t>inimtöötundide</w:t>
      </w:r>
      <w:proofErr w:type="spellEnd"/>
      <w:r w:rsidR="00C669DF" w:rsidRPr="5738859E">
        <w:rPr>
          <w:rFonts w:cs="Times New Roman"/>
          <w:color w:val="auto"/>
          <w:lang w:val="et-EE"/>
        </w:rPr>
        <w:t xml:space="preserve"> arv</w:t>
      </w:r>
      <w:r w:rsidR="007E13F3" w:rsidRPr="5738859E">
        <w:rPr>
          <w:rFonts w:cs="Times New Roman"/>
          <w:color w:val="auto"/>
          <w:lang w:val="et-EE"/>
        </w:rPr>
        <w:t xml:space="preserve"> </w:t>
      </w:r>
      <w:r w:rsidR="007E13F3" w:rsidRPr="00C32C20">
        <w:rPr>
          <w:rFonts w:cs="Times New Roman"/>
          <w:color w:val="auto"/>
          <w:lang w:val="et-EE"/>
        </w:rPr>
        <w:t>meeskonna rollide</w:t>
      </w:r>
      <w:r w:rsidR="007E13F3" w:rsidRPr="5738859E">
        <w:rPr>
          <w:rFonts w:cs="Times New Roman"/>
          <w:color w:val="auto"/>
          <w:lang w:val="et-EE"/>
        </w:rPr>
        <w:t xml:space="preserve"> kaupa</w:t>
      </w:r>
      <w:r w:rsidR="00C669DF" w:rsidRPr="5738859E">
        <w:rPr>
          <w:rFonts w:cs="Times New Roman"/>
          <w:color w:val="auto"/>
          <w:lang w:val="et-EE"/>
        </w:rPr>
        <w:t xml:space="preserve"> </w:t>
      </w:r>
      <w:r w:rsidRPr="5738859E">
        <w:rPr>
          <w:rFonts w:cs="Times New Roman"/>
          <w:color w:val="auto"/>
          <w:lang w:val="et-EE"/>
        </w:rPr>
        <w:t>t</w:t>
      </w:r>
      <w:r w:rsidR="00C669DF" w:rsidRPr="5738859E">
        <w:rPr>
          <w:rFonts w:cs="Times New Roman"/>
          <w:color w:val="auto"/>
          <w:lang w:val="et-EE"/>
        </w:rPr>
        <w:t xml:space="preserve">öö teostamiseks pakutava tähtaja jooksul; </w:t>
      </w:r>
    </w:p>
    <w:p w14:paraId="2A14C4F7" w14:textId="77777777" w:rsidR="00405189" w:rsidRPr="00085CC5" w:rsidRDefault="00075DC2" w:rsidP="00B72FF7">
      <w:pPr>
        <w:pStyle w:val="ListParagraph"/>
        <w:numPr>
          <w:ilvl w:val="2"/>
          <w:numId w:val="10"/>
        </w:numPr>
        <w:spacing w:after="120" w:line="240" w:lineRule="auto"/>
        <w:jc w:val="both"/>
        <w:rPr>
          <w:rFonts w:cs="Times New Roman"/>
          <w:color w:val="auto"/>
          <w:lang w:val="et-EE"/>
        </w:rPr>
      </w:pPr>
      <w:r w:rsidRPr="5738859E">
        <w:rPr>
          <w:rFonts w:cs="Times New Roman"/>
          <w:color w:val="auto"/>
          <w:lang w:val="et-EE"/>
        </w:rPr>
        <w:t>t</w:t>
      </w:r>
      <w:r w:rsidR="00B43B86" w:rsidRPr="5738859E">
        <w:rPr>
          <w:rFonts w:cs="Times New Roman"/>
          <w:color w:val="auto"/>
          <w:lang w:val="et-EE"/>
        </w:rPr>
        <w:t>öö teostamisel osalevate meeskonnaliikmete nimed</w:t>
      </w:r>
      <w:r w:rsidR="007434AE" w:rsidRPr="5738859E">
        <w:rPr>
          <w:rFonts w:cs="Times New Roman"/>
          <w:color w:val="auto"/>
          <w:lang w:val="et-EE"/>
        </w:rPr>
        <w:t xml:space="preserve"> ja roll töös</w:t>
      </w:r>
      <w:r w:rsidR="00B43B86" w:rsidRPr="5738859E">
        <w:rPr>
          <w:rFonts w:cs="Times New Roman"/>
          <w:color w:val="auto"/>
          <w:lang w:val="et-EE"/>
        </w:rPr>
        <w:t>.</w:t>
      </w:r>
      <w:r w:rsidR="00C51248" w:rsidRPr="5738859E">
        <w:rPr>
          <w:rFonts w:cs="Times New Roman"/>
          <w:color w:val="auto"/>
          <w:lang w:val="et-EE"/>
        </w:rPr>
        <w:t xml:space="preserve"> Täitja võib kaasata töö teostamisele täiendavaid meeskonna liikmeid.</w:t>
      </w:r>
      <w:r w:rsidR="00B43B86" w:rsidRPr="5738859E">
        <w:rPr>
          <w:rFonts w:cs="Times New Roman"/>
          <w:color w:val="auto"/>
          <w:lang w:val="et-EE"/>
        </w:rPr>
        <w:t xml:space="preserve"> Täiendavate meeskonnaliikmete</w:t>
      </w:r>
      <w:r w:rsidR="007434AE" w:rsidRPr="5738859E">
        <w:rPr>
          <w:rFonts w:cs="Times New Roman"/>
          <w:color w:val="auto"/>
          <w:lang w:val="et-EE"/>
        </w:rPr>
        <w:t xml:space="preserve"> kaasamisel tuleb esitada vastava meeskonnaliikme kohta hankedokumentide koha</w:t>
      </w:r>
      <w:r w:rsidR="00D01A84" w:rsidRPr="5738859E">
        <w:rPr>
          <w:rFonts w:cs="Times New Roman"/>
          <w:color w:val="auto"/>
          <w:lang w:val="et-EE"/>
        </w:rPr>
        <w:t>ne CV v</w:t>
      </w:r>
      <w:r w:rsidR="00F443A1" w:rsidRPr="5738859E">
        <w:rPr>
          <w:rFonts w:cs="Times New Roman"/>
          <w:color w:val="auto"/>
          <w:lang w:val="et-EE"/>
        </w:rPr>
        <w:t>orm.</w:t>
      </w:r>
    </w:p>
    <w:p w14:paraId="79D50C52" w14:textId="77777777" w:rsidR="00FE16AA" w:rsidRPr="00085CC5" w:rsidRDefault="00C669DF" w:rsidP="00B72FF7">
      <w:pPr>
        <w:pStyle w:val="ListParagraph"/>
        <w:numPr>
          <w:ilvl w:val="1"/>
          <w:numId w:val="10"/>
        </w:numPr>
        <w:spacing w:after="120" w:line="240" w:lineRule="auto"/>
        <w:jc w:val="both"/>
        <w:rPr>
          <w:rFonts w:cs="Times New Roman"/>
          <w:color w:val="auto"/>
          <w:lang w:val="et-EE"/>
        </w:rPr>
      </w:pPr>
      <w:r w:rsidRPr="00085CC5">
        <w:rPr>
          <w:rFonts w:cs="Times New Roman"/>
          <w:color w:val="auto"/>
          <w:lang w:val="et-EE"/>
        </w:rPr>
        <w:t>Tööde eest tasu maks</w:t>
      </w:r>
      <w:r w:rsidR="007867B2" w:rsidRPr="00085CC5">
        <w:rPr>
          <w:rFonts w:cs="Times New Roman"/>
          <w:color w:val="auto"/>
          <w:lang w:val="et-EE"/>
        </w:rPr>
        <w:t xml:space="preserve">mine toimub pärast kokkulepitud </w:t>
      </w:r>
      <w:r w:rsidRPr="00085CC5">
        <w:rPr>
          <w:rFonts w:cs="Times New Roman"/>
          <w:color w:val="auto"/>
          <w:lang w:val="et-EE"/>
        </w:rPr>
        <w:t>funktsionaalsusega töötava lahenduse üleandmist</w:t>
      </w:r>
      <w:r w:rsidR="00075DC2" w:rsidRPr="00085CC5">
        <w:rPr>
          <w:rFonts w:cs="Times New Roman"/>
          <w:color w:val="auto"/>
          <w:lang w:val="et-EE"/>
        </w:rPr>
        <w:t xml:space="preserve"> täitja poolt</w:t>
      </w:r>
      <w:r w:rsidRPr="00085CC5">
        <w:rPr>
          <w:rFonts w:cs="Times New Roman"/>
          <w:color w:val="auto"/>
          <w:lang w:val="et-EE"/>
        </w:rPr>
        <w:t xml:space="preserve"> </w:t>
      </w:r>
      <w:r w:rsidR="00075DC2" w:rsidRPr="00085CC5">
        <w:rPr>
          <w:rFonts w:cs="Times New Roman"/>
          <w:color w:val="auto"/>
          <w:lang w:val="et-EE"/>
        </w:rPr>
        <w:t>t</w:t>
      </w:r>
      <w:r w:rsidRPr="00085CC5">
        <w:rPr>
          <w:rFonts w:cs="Times New Roman"/>
          <w:color w:val="auto"/>
          <w:lang w:val="et-EE"/>
        </w:rPr>
        <w:t>ellijale. Üleantavad osad peavad olema funktsionaalselt terviklikud</w:t>
      </w:r>
      <w:r w:rsidR="00D1750E" w:rsidRPr="00085CC5">
        <w:rPr>
          <w:rFonts w:cs="Times New Roman"/>
          <w:color w:val="auto"/>
          <w:lang w:val="et-EE"/>
        </w:rPr>
        <w:t>.</w:t>
      </w:r>
      <w:r w:rsidRPr="00085CC5">
        <w:rPr>
          <w:rFonts w:cs="Times New Roman"/>
          <w:color w:val="auto"/>
          <w:lang w:val="et-EE"/>
        </w:rPr>
        <w:t xml:space="preserve"> Tellijal on õi</w:t>
      </w:r>
      <w:r w:rsidR="00C51248" w:rsidRPr="00085CC5">
        <w:rPr>
          <w:rFonts w:cs="Times New Roman"/>
          <w:color w:val="auto"/>
          <w:lang w:val="et-EE"/>
        </w:rPr>
        <w:t xml:space="preserve">gus testida üleantud lahendust </w:t>
      </w:r>
      <w:r w:rsidR="00652759" w:rsidRPr="00085CC5">
        <w:rPr>
          <w:rFonts w:cs="Times New Roman"/>
          <w:color w:val="auto"/>
          <w:lang w:val="et-EE"/>
        </w:rPr>
        <w:t>kuni 2</w:t>
      </w:r>
      <w:r w:rsidR="00C51248" w:rsidRPr="00085CC5">
        <w:rPr>
          <w:rFonts w:cs="Times New Roman"/>
          <w:color w:val="auto"/>
          <w:lang w:val="et-EE"/>
        </w:rPr>
        <w:t>0</w:t>
      </w:r>
      <w:r w:rsidRPr="00085CC5">
        <w:rPr>
          <w:rFonts w:cs="Times New Roman"/>
          <w:color w:val="auto"/>
          <w:lang w:val="et-EE"/>
        </w:rPr>
        <w:t xml:space="preserve"> tööpäeva. </w:t>
      </w:r>
    </w:p>
    <w:p w14:paraId="7D46A8C3" w14:textId="77777777" w:rsidR="00FE16AA" w:rsidRPr="00085CC5" w:rsidRDefault="00075DC2" w:rsidP="00B72FF7">
      <w:pPr>
        <w:pStyle w:val="ListParagraph"/>
        <w:numPr>
          <w:ilvl w:val="1"/>
          <w:numId w:val="10"/>
        </w:numPr>
        <w:spacing w:after="120" w:line="240" w:lineRule="auto"/>
        <w:jc w:val="both"/>
        <w:rPr>
          <w:rFonts w:cs="Times New Roman"/>
          <w:color w:val="auto"/>
          <w:lang w:val="et-EE"/>
        </w:rPr>
      </w:pPr>
      <w:r w:rsidRPr="00085CC5">
        <w:rPr>
          <w:rFonts w:cs="Times New Roman"/>
          <w:color w:val="auto"/>
          <w:lang w:val="et-EE"/>
        </w:rPr>
        <w:t xml:space="preserve">Vigade ja/või mittevastavuste leidmisel arveldatakse tööd peale puuduste likvideerimist täitja poolt.  </w:t>
      </w:r>
    </w:p>
    <w:p w14:paraId="1AC52E2A" w14:textId="77777777" w:rsidR="008C7DCF" w:rsidRPr="00085CC5" w:rsidRDefault="00075DC2" w:rsidP="00B72FF7">
      <w:pPr>
        <w:pStyle w:val="ListParagraph"/>
        <w:numPr>
          <w:ilvl w:val="1"/>
          <w:numId w:val="10"/>
        </w:numPr>
        <w:spacing w:after="120" w:line="240" w:lineRule="auto"/>
        <w:jc w:val="both"/>
        <w:rPr>
          <w:rFonts w:cs="Times New Roman"/>
          <w:color w:val="auto"/>
          <w:lang w:val="et-EE"/>
        </w:rPr>
      </w:pPr>
      <w:r w:rsidRPr="00085CC5">
        <w:rPr>
          <w:rFonts w:cs="Times New Roman"/>
          <w:color w:val="auto"/>
          <w:lang w:val="et-EE"/>
        </w:rPr>
        <w:t xml:space="preserve">Täitja kohustub tellitud objekti tellijale üle andma vastavalt lepingus kokku lepitud tingimustele. </w:t>
      </w:r>
    </w:p>
    <w:p w14:paraId="1988B556" w14:textId="77777777" w:rsidR="008C7DCF" w:rsidRPr="00085CC5" w:rsidRDefault="00C669DF" w:rsidP="00B72FF7">
      <w:pPr>
        <w:pStyle w:val="ListParagraph"/>
        <w:numPr>
          <w:ilvl w:val="1"/>
          <w:numId w:val="10"/>
        </w:numPr>
        <w:spacing w:after="120" w:line="240" w:lineRule="auto"/>
        <w:jc w:val="both"/>
        <w:rPr>
          <w:rFonts w:cs="Times New Roman"/>
          <w:color w:val="auto"/>
          <w:lang w:val="et-EE"/>
        </w:rPr>
      </w:pPr>
      <w:r w:rsidRPr="5738859E">
        <w:rPr>
          <w:rFonts w:cs="Times New Roman"/>
          <w:color w:val="auto"/>
          <w:lang w:val="et-EE"/>
        </w:rPr>
        <w:lastRenderedPageBreak/>
        <w:t xml:space="preserve">Üleandmise-vastuvõtmise akt on </w:t>
      </w:r>
      <w:r w:rsidR="00075DC2" w:rsidRPr="5738859E">
        <w:rPr>
          <w:rFonts w:cs="Times New Roman"/>
          <w:color w:val="auto"/>
          <w:lang w:val="et-EE"/>
        </w:rPr>
        <w:t>p</w:t>
      </w:r>
      <w:r w:rsidRPr="5738859E">
        <w:rPr>
          <w:rFonts w:cs="Times New Roman"/>
          <w:color w:val="auto"/>
          <w:lang w:val="et-EE"/>
        </w:rPr>
        <w:t xml:space="preserve">oolte allkirjastatud dokument, mis tõendab </w:t>
      </w:r>
      <w:r w:rsidR="00075DC2" w:rsidRPr="5738859E">
        <w:rPr>
          <w:rFonts w:cs="Times New Roman"/>
          <w:color w:val="auto"/>
          <w:lang w:val="et-EE"/>
        </w:rPr>
        <w:t>töö</w:t>
      </w:r>
      <w:r w:rsidRPr="5738859E">
        <w:rPr>
          <w:rFonts w:cs="Times New Roman"/>
          <w:color w:val="auto"/>
          <w:lang w:val="et-EE"/>
        </w:rPr>
        <w:t xml:space="preserve"> üleandmist ja selle vastuvõtmist. Üleandmise-vastuvõtmise aktil peavad olema mõlema </w:t>
      </w:r>
      <w:r w:rsidR="00075DC2" w:rsidRPr="5738859E">
        <w:rPr>
          <w:rFonts w:cs="Times New Roman"/>
          <w:color w:val="auto"/>
          <w:lang w:val="et-EE"/>
        </w:rPr>
        <w:t>p</w:t>
      </w:r>
      <w:r w:rsidRPr="5738859E">
        <w:rPr>
          <w:rFonts w:cs="Times New Roman"/>
          <w:color w:val="auto"/>
          <w:lang w:val="et-EE"/>
        </w:rPr>
        <w:t xml:space="preserve">oole kontaktisikute allkirjad. </w:t>
      </w:r>
    </w:p>
    <w:p w14:paraId="2CA160F0" w14:textId="77777777" w:rsidR="00FE16AA" w:rsidRPr="00085CC5" w:rsidRDefault="00075DC2" w:rsidP="00B72FF7">
      <w:pPr>
        <w:pStyle w:val="ListParagraph"/>
        <w:numPr>
          <w:ilvl w:val="1"/>
          <w:numId w:val="10"/>
        </w:numPr>
        <w:spacing w:after="120" w:line="240" w:lineRule="auto"/>
        <w:jc w:val="both"/>
        <w:rPr>
          <w:rFonts w:cs="Times New Roman"/>
          <w:color w:val="auto"/>
          <w:lang w:val="et-EE"/>
        </w:rPr>
      </w:pPr>
      <w:r w:rsidRPr="094C8B83">
        <w:rPr>
          <w:rFonts w:cs="Times New Roman"/>
          <w:color w:val="auto"/>
          <w:lang w:val="et-EE"/>
        </w:rPr>
        <w:t xml:space="preserve">Omandiõigus tööle läheb täitjalt üle tellijale pärast hankelepingu eseme eest tasumist. </w:t>
      </w:r>
    </w:p>
    <w:p w14:paraId="46108F9C" w14:textId="77777777" w:rsidR="094C8B83" w:rsidRDefault="094C8B83" w:rsidP="094C8B83">
      <w:pPr>
        <w:spacing w:after="120" w:line="240" w:lineRule="auto"/>
        <w:ind w:left="0"/>
        <w:rPr>
          <w:color w:val="000000" w:themeColor="text1"/>
          <w:szCs w:val="24"/>
        </w:rPr>
      </w:pPr>
    </w:p>
    <w:p w14:paraId="046224E6" w14:textId="77777777" w:rsidR="00075DC2" w:rsidRPr="00085CC5" w:rsidRDefault="00C669DF" w:rsidP="00B72FF7">
      <w:pPr>
        <w:pStyle w:val="ListParagraph"/>
        <w:numPr>
          <w:ilvl w:val="0"/>
          <w:numId w:val="10"/>
        </w:numPr>
        <w:spacing w:after="120" w:line="240" w:lineRule="auto"/>
        <w:jc w:val="both"/>
        <w:rPr>
          <w:rFonts w:cs="Times New Roman"/>
          <w:b/>
          <w:color w:val="auto"/>
          <w:lang w:val="et-EE"/>
        </w:rPr>
      </w:pPr>
      <w:r w:rsidRPr="00085CC5">
        <w:rPr>
          <w:rFonts w:cs="Times New Roman"/>
          <w:b/>
          <w:color w:val="auto"/>
          <w:lang w:val="et-EE"/>
        </w:rPr>
        <w:t xml:space="preserve">Poolte õigused ja kohustused  </w:t>
      </w:r>
    </w:p>
    <w:p w14:paraId="442E3B22" w14:textId="77777777" w:rsidR="00075DC2" w:rsidRPr="00085CC5" w:rsidRDefault="00075DC2" w:rsidP="00B72FF7">
      <w:pPr>
        <w:pStyle w:val="ListParagraph"/>
        <w:spacing w:after="120" w:line="240" w:lineRule="auto"/>
        <w:ind w:left="549"/>
        <w:jc w:val="both"/>
        <w:rPr>
          <w:rFonts w:cs="Times New Roman"/>
          <w:b/>
          <w:color w:val="auto"/>
          <w:lang w:val="et-EE"/>
        </w:rPr>
      </w:pPr>
    </w:p>
    <w:p w14:paraId="3C9F6E4E" w14:textId="77777777" w:rsidR="00FE16AA" w:rsidRPr="00085CC5" w:rsidRDefault="00C669DF" w:rsidP="00B72FF7">
      <w:pPr>
        <w:pStyle w:val="ListParagraph"/>
        <w:numPr>
          <w:ilvl w:val="1"/>
          <w:numId w:val="10"/>
        </w:numPr>
        <w:spacing w:after="120" w:line="240" w:lineRule="auto"/>
        <w:jc w:val="both"/>
        <w:rPr>
          <w:rFonts w:cs="Times New Roman"/>
          <w:b/>
          <w:color w:val="auto"/>
          <w:lang w:val="et-EE"/>
        </w:rPr>
      </w:pPr>
      <w:r w:rsidRPr="00085CC5">
        <w:rPr>
          <w:rFonts w:cs="Times New Roman"/>
          <w:color w:val="auto"/>
          <w:u w:val="single" w:color="000000"/>
          <w:lang w:val="et-EE"/>
        </w:rPr>
        <w:t>Tellijal on õigus:</w:t>
      </w:r>
      <w:r w:rsidRPr="00085CC5">
        <w:rPr>
          <w:rFonts w:cs="Times New Roman"/>
          <w:color w:val="auto"/>
          <w:lang w:val="et-EE"/>
        </w:rPr>
        <w:t xml:space="preserve"> </w:t>
      </w:r>
    </w:p>
    <w:p w14:paraId="4B576FD7" w14:textId="77777777" w:rsidR="00B72FF7" w:rsidRPr="00085CC5" w:rsidRDefault="00B72FF7" w:rsidP="00B72FF7">
      <w:pPr>
        <w:pStyle w:val="ListParagraph"/>
        <w:numPr>
          <w:ilvl w:val="2"/>
          <w:numId w:val="10"/>
        </w:numPr>
        <w:spacing w:after="120" w:line="240" w:lineRule="auto"/>
        <w:jc w:val="both"/>
        <w:rPr>
          <w:rFonts w:cs="Times New Roman"/>
          <w:color w:val="auto"/>
          <w:lang w:val="et-EE"/>
        </w:rPr>
      </w:pPr>
      <w:r w:rsidRPr="00085CC5">
        <w:rPr>
          <w:rFonts w:cs="Times New Roman"/>
          <w:color w:val="auto"/>
          <w:lang w:val="et-EE"/>
        </w:rPr>
        <w:t xml:space="preserve">Igal ajal teha järelpärimisi töö tegemise hetke olukorra kohta ning kontrollida töö tegemise käiku. </w:t>
      </w:r>
      <w:r w:rsidRPr="00085CC5">
        <w:rPr>
          <w:rFonts w:cs="Times New Roman"/>
          <w:lang w:val="et-EE"/>
        </w:rPr>
        <w:t xml:space="preserve">Kontrolli käigus avastatud lepingutingimustele mittevastavusest teatab tellija </w:t>
      </w:r>
      <w:r w:rsidR="00EC1CE2" w:rsidRPr="00085CC5">
        <w:rPr>
          <w:rFonts w:cs="Times New Roman"/>
          <w:lang w:val="et-EE"/>
        </w:rPr>
        <w:t>täitja</w:t>
      </w:r>
      <w:r w:rsidRPr="00085CC5">
        <w:rPr>
          <w:rFonts w:cs="Times New Roman"/>
          <w:lang w:val="et-EE"/>
        </w:rPr>
        <w:t>le koheselt kirjalikult. Tellija peab lepingutingimustele mittevastavust piisavalt täpselt kirjeldama.</w:t>
      </w:r>
    </w:p>
    <w:p w14:paraId="746A6C36" w14:textId="77777777" w:rsidR="00075DC2" w:rsidRPr="00085CC5" w:rsidRDefault="00075DC2" w:rsidP="00B72FF7">
      <w:pPr>
        <w:pStyle w:val="ListParagraph"/>
        <w:numPr>
          <w:ilvl w:val="2"/>
          <w:numId w:val="10"/>
        </w:numPr>
        <w:spacing w:after="120" w:line="240" w:lineRule="auto"/>
        <w:jc w:val="both"/>
        <w:rPr>
          <w:rFonts w:cs="Times New Roman"/>
          <w:color w:val="auto"/>
          <w:lang w:val="et-EE"/>
        </w:rPr>
      </w:pPr>
      <w:r w:rsidRPr="00085CC5">
        <w:rPr>
          <w:rFonts w:cs="Times New Roman"/>
          <w:color w:val="auto"/>
          <w:lang w:val="et-EE"/>
        </w:rPr>
        <w:t xml:space="preserve">juhtida ja koordineerida täitja meeskonnaliikmete tööd konkreetse töö teostamise käigus.  </w:t>
      </w:r>
    </w:p>
    <w:p w14:paraId="31C63D0B" w14:textId="77777777" w:rsidR="00075DC2" w:rsidRPr="00085CC5" w:rsidRDefault="00075DC2" w:rsidP="00B72FF7">
      <w:pPr>
        <w:pStyle w:val="ListParagraph"/>
        <w:numPr>
          <w:ilvl w:val="2"/>
          <w:numId w:val="10"/>
        </w:numPr>
        <w:spacing w:after="120" w:line="240" w:lineRule="auto"/>
        <w:jc w:val="both"/>
        <w:rPr>
          <w:rFonts w:cs="Times New Roman"/>
          <w:color w:val="auto"/>
          <w:lang w:val="et-EE"/>
        </w:rPr>
      </w:pPr>
      <w:r w:rsidRPr="00085CC5">
        <w:rPr>
          <w:rFonts w:cs="Times New Roman"/>
          <w:color w:val="auto"/>
          <w:lang w:val="et-EE"/>
        </w:rPr>
        <w:t xml:space="preserve">pöörduda kolmandate isikute poole sõltumatu eksperthinnangu saamiseks tööde kvaliteedi kohta; </w:t>
      </w:r>
    </w:p>
    <w:p w14:paraId="1D20985A" w14:textId="77777777" w:rsidR="00075DC2" w:rsidRPr="00085CC5" w:rsidRDefault="00075DC2" w:rsidP="00B72FF7">
      <w:pPr>
        <w:pStyle w:val="ListParagraph"/>
        <w:numPr>
          <w:ilvl w:val="2"/>
          <w:numId w:val="10"/>
        </w:numPr>
        <w:spacing w:after="120" w:line="240" w:lineRule="auto"/>
        <w:jc w:val="both"/>
        <w:rPr>
          <w:rFonts w:cs="Times New Roman"/>
          <w:color w:val="auto"/>
          <w:lang w:val="et-EE"/>
        </w:rPr>
      </w:pPr>
      <w:r w:rsidRPr="00085CC5">
        <w:rPr>
          <w:rFonts w:cs="Times New Roman"/>
          <w:color w:val="auto"/>
          <w:lang w:val="et-EE"/>
        </w:rPr>
        <w:t xml:space="preserve">seada täitjale tähtaegu parenduste läbiviimiseks; </w:t>
      </w:r>
    </w:p>
    <w:p w14:paraId="068187DF" w14:textId="77777777" w:rsidR="00FF7C80" w:rsidRPr="00085CC5" w:rsidRDefault="00FF7C80" w:rsidP="00B72FF7">
      <w:pPr>
        <w:pStyle w:val="ListParagraph"/>
        <w:numPr>
          <w:ilvl w:val="2"/>
          <w:numId w:val="10"/>
        </w:numPr>
        <w:spacing w:after="120" w:line="240" w:lineRule="auto"/>
        <w:jc w:val="both"/>
        <w:rPr>
          <w:rFonts w:cs="Times New Roman"/>
          <w:color w:val="auto"/>
          <w:lang w:val="et-EE"/>
        </w:rPr>
      </w:pPr>
      <w:r w:rsidRPr="00085CC5">
        <w:rPr>
          <w:rFonts w:cs="Times New Roman"/>
          <w:color w:val="auto"/>
          <w:lang w:val="et-EE"/>
        </w:rPr>
        <w:t>nõuda Täitja</w:t>
      </w:r>
      <w:r w:rsidR="00512024" w:rsidRPr="00085CC5">
        <w:rPr>
          <w:rFonts w:cs="Times New Roman"/>
          <w:color w:val="auto"/>
          <w:lang w:val="et-EE"/>
        </w:rPr>
        <w:t>lt</w:t>
      </w:r>
      <w:r w:rsidRPr="00085CC5">
        <w:rPr>
          <w:rFonts w:cs="Times New Roman"/>
          <w:color w:val="auto"/>
          <w:lang w:val="et-EE"/>
        </w:rPr>
        <w:t xml:space="preserve"> meeskonnaliikme</w:t>
      </w:r>
      <w:r w:rsidR="008B5B4D" w:rsidRPr="00085CC5">
        <w:rPr>
          <w:rFonts w:cs="Times New Roman"/>
          <w:color w:val="auto"/>
          <w:lang w:val="et-EE"/>
        </w:rPr>
        <w:t>(</w:t>
      </w:r>
      <w:r w:rsidRPr="00085CC5">
        <w:rPr>
          <w:rFonts w:cs="Times New Roman"/>
          <w:color w:val="auto"/>
          <w:lang w:val="et-EE"/>
        </w:rPr>
        <w:t>t</w:t>
      </w:r>
      <w:r w:rsidR="00967464" w:rsidRPr="00085CC5">
        <w:rPr>
          <w:rFonts w:cs="Times New Roman"/>
          <w:color w:val="auto"/>
          <w:lang w:val="et-EE"/>
        </w:rPr>
        <w:t>e</w:t>
      </w:r>
      <w:r w:rsidR="008B5B4D" w:rsidRPr="00085CC5">
        <w:rPr>
          <w:rFonts w:cs="Times New Roman"/>
          <w:color w:val="auto"/>
          <w:lang w:val="et-EE"/>
        </w:rPr>
        <w:t>)</w:t>
      </w:r>
      <w:r w:rsidR="00967464" w:rsidRPr="00085CC5">
        <w:rPr>
          <w:rFonts w:cs="Times New Roman"/>
          <w:color w:val="auto"/>
          <w:lang w:val="et-EE"/>
        </w:rPr>
        <w:t xml:space="preserve"> väljavahetamist</w:t>
      </w:r>
      <w:r w:rsidR="008B5B4D" w:rsidRPr="00085CC5">
        <w:rPr>
          <w:rFonts w:cs="Times New Roman"/>
          <w:color w:val="auto"/>
          <w:lang w:val="et-EE"/>
        </w:rPr>
        <w:t xml:space="preserve"> samaväärsete kompetentsidega meeskonnaliikme vastu </w:t>
      </w:r>
      <w:r w:rsidR="00967464" w:rsidRPr="00085CC5">
        <w:rPr>
          <w:rFonts w:cs="Times New Roman"/>
          <w:color w:val="auto"/>
          <w:lang w:val="et-EE"/>
        </w:rPr>
        <w:t xml:space="preserve"> arendustöö</w:t>
      </w:r>
      <w:r w:rsidR="008B5B4D" w:rsidRPr="00085CC5">
        <w:rPr>
          <w:rFonts w:cs="Times New Roman"/>
          <w:color w:val="auto"/>
          <w:lang w:val="et-EE"/>
        </w:rPr>
        <w:t>(de)</w:t>
      </w:r>
      <w:r w:rsidR="00967464" w:rsidRPr="00085CC5">
        <w:rPr>
          <w:rFonts w:cs="Times New Roman"/>
          <w:color w:val="auto"/>
          <w:lang w:val="et-EE"/>
        </w:rPr>
        <w:t xml:space="preserve"> teostamise takerdumisel;</w:t>
      </w:r>
      <w:r w:rsidRPr="00085CC5">
        <w:rPr>
          <w:rFonts w:cs="Times New Roman"/>
          <w:color w:val="auto"/>
          <w:lang w:val="et-EE"/>
        </w:rPr>
        <w:t xml:space="preserve"> </w:t>
      </w:r>
    </w:p>
    <w:p w14:paraId="32461AF4" w14:textId="77777777" w:rsidR="00B72FF7" w:rsidRPr="00085CC5" w:rsidRDefault="00075DC2" w:rsidP="00B72FF7">
      <w:pPr>
        <w:pStyle w:val="ListParagraph"/>
        <w:numPr>
          <w:ilvl w:val="2"/>
          <w:numId w:val="10"/>
        </w:numPr>
        <w:spacing w:after="120" w:line="240" w:lineRule="auto"/>
        <w:jc w:val="both"/>
        <w:rPr>
          <w:rFonts w:cs="Times New Roman"/>
          <w:color w:val="auto"/>
          <w:lang w:val="et-EE"/>
        </w:rPr>
      </w:pPr>
      <w:r w:rsidRPr="00085CC5">
        <w:rPr>
          <w:rFonts w:cs="Times New Roman"/>
          <w:color w:val="auto"/>
          <w:lang w:val="et-EE"/>
        </w:rPr>
        <w:t xml:space="preserve">kasutada õiguskaitsevahendeid (sh öelda leping üles), samuti nõuda lepingus sätestatud juhtudel leppetrahvi, kui täitja ei pea kinni lepingus, selle lisades või muudes lepingu juurde kuuluvates dokumentides sätestatud tähtaegadest, kvaliteedinõuetest, maksumusest, samuti kui täitja ei täida või täidab mittevastavalt muid endale lepinguga võetud kohustusi. </w:t>
      </w:r>
    </w:p>
    <w:p w14:paraId="4684CB2C" w14:textId="77777777" w:rsidR="00075DC2" w:rsidRPr="00085CC5" w:rsidRDefault="00075DC2" w:rsidP="00B72FF7">
      <w:pPr>
        <w:pStyle w:val="ListParagraph"/>
        <w:spacing w:after="120" w:line="240" w:lineRule="auto"/>
        <w:ind w:left="0"/>
        <w:jc w:val="both"/>
        <w:rPr>
          <w:rFonts w:cs="Times New Roman"/>
          <w:color w:val="auto"/>
          <w:lang w:val="et-EE"/>
        </w:rPr>
      </w:pPr>
    </w:p>
    <w:p w14:paraId="6F732A3A" w14:textId="77777777" w:rsidR="00FE16AA" w:rsidRPr="00085CC5" w:rsidRDefault="00C669DF" w:rsidP="00B72FF7">
      <w:pPr>
        <w:pStyle w:val="ListParagraph"/>
        <w:numPr>
          <w:ilvl w:val="1"/>
          <w:numId w:val="10"/>
        </w:numPr>
        <w:spacing w:after="120" w:line="240" w:lineRule="auto"/>
        <w:jc w:val="both"/>
        <w:rPr>
          <w:rFonts w:cs="Times New Roman"/>
          <w:color w:val="auto"/>
          <w:lang w:val="et-EE"/>
        </w:rPr>
      </w:pPr>
      <w:r w:rsidRPr="00085CC5">
        <w:rPr>
          <w:rFonts w:cs="Times New Roman"/>
          <w:color w:val="auto"/>
          <w:u w:val="single" w:color="000000"/>
          <w:lang w:val="et-EE"/>
        </w:rPr>
        <w:t>Tellijal on kohustus:</w:t>
      </w:r>
      <w:r w:rsidRPr="00085CC5">
        <w:rPr>
          <w:rFonts w:cs="Times New Roman"/>
          <w:color w:val="auto"/>
          <w:lang w:val="et-EE"/>
        </w:rPr>
        <w:t xml:space="preserve"> </w:t>
      </w:r>
    </w:p>
    <w:p w14:paraId="3027EBB5" w14:textId="77777777" w:rsidR="00A02A3D" w:rsidRPr="00085CC5" w:rsidRDefault="00A02A3D" w:rsidP="00B72FF7">
      <w:pPr>
        <w:pStyle w:val="ListParagraph"/>
        <w:numPr>
          <w:ilvl w:val="2"/>
          <w:numId w:val="10"/>
        </w:numPr>
        <w:spacing w:after="120" w:line="240" w:lineRule="auto"/>
        <w:jc w:val="both"/>
        <w:rPr>
          <w:rFonts w:cs="Times New Roman"/>
          <w:color w:val="auto"/>
          <w:lang w:val="et-EE"/>
        </w:rPr>
      </w:pPr>
      <w:r w:rsidRPr="00085CC5">
        <w:rPr>
          <w:rFonts w:cs="Times New Roman"/>
          <w:lang w:val="et-EE"/>
        </w:rPr>
        <w:t xml:space="preserve">anda </w:t>
      </w:r>
      <w:r w:rsidR="00EC1CE2" w:rsidRPr="00085CC5">
        <w:rPr>
          <w:rFonts w:cs="Times New Roman"/>
          <w:lang w:val="et-EE"/>
        </w:rPr>
        <w:t>täitja</w:t>
      </w:r>
      <w:r w:rsidRPr="00085CC5">
        <w:rPr>
          <w:rFonts w:cs="Times New Roman"/>
          <w:lang w:val="et-EE"/>
        </w:rPr>
        <w:t>le töö teostamiseks vajalik informatsioon ja lähteandmed;</w:t>
      </w:r>
    </w:p>
    <w:p w14:paraId="068A4351" w14:textId="77777777" w:rsidR="00A02A3D" w:rsidRPr="00085CC5" w:rsidRDefault="00075DC2" w:rsidP="00B72FF7">
      <w:pPr>
        <w:pStyle w:val="ListParagraph"/>
        <w:numPr>
          <w:ilvl w:val="2"/>
          <w:numId w:val="10"/>
        </w:numPr>
        <w:spacing w:after="120" w:line="240" w:lineRule="auto"/>
        <w:jc w:val="both"/>
        <w:rPr>
          <w:rFonts w:cs="Times New Roman"/>
          <w:color w:val="auto"/>
          <w:lang w:val="et-EE"/>
        </w:rPr>
      </w:pPr>
      <w:r w:rsidRPr="00085CC5">
        <w:rPr>
          <w:rFonts w:cs="Times New Roman"/>
          <w:color w:val="auto"/>
          <w:lang w:val="et-EE"/>
        </w:rPr>
        <w:t xml:space="preserve">tasuda täitjale tehtud tööde eest vastavalt lepingule; </w:t>
      </w:r>
    </w:p>
    <w:p w14:paraId="014535A0" w14:textId="77777777" w:rsidR="00FE16AA" w:rsidRPr="00085CC5" w:rsidRDefault="00A02A3D" w:rsidP="00B72FF7">
      <w:pPr>
        <w:pStyle w:val="ListParagraph"/>
        <w:numPr>
          <w:ilvl w:val="2"/>
          <w:numId w:val="10"/>
        </w:numPr>
        <w:spacing w:after="120" w:line="240" w:lineRule="auto"/>
        <w:jc w:val="both"/>
        <w:rPr>
          <w:rFonts w:cs="Times New Roman"/>
          <w:color w:val="auto"/>
          <w:lang w:val="et-EE"/>
        </w:rPr>
      </w:pPr>
      <w:r w:rsidRPr="00085CC5">
        <w:rPr>
          <w:rFonts w:cs="Times New Roman"/>
          <w:lang w:val="et-EE"/>
        </w:rPr>
        <w:t>kokkulepitud tingimustele vastava töö üleandmisel üle vaadata ja vastu võtta;</w:t>
      </w:r>
    </w:p>
    <w:p w14:paraId="5726DB45" w14:textId="77777777" w:rsidR="00FE16AA" w:rsidRPr="00085CC5" w:rsidRDefault="00075DC2" w:rsidP="00B72FF7">
      <w:pPr>
        <w:pStyle w:val="ListParagraph"/>
        <w:numPr>
          <w:ilvl w:val="2"/>
          <w:numId w:val="10"/>
        </w:numPr>
        <w:spacing w:after="120" w:line="240" w:lineRule="auto"/>
        <w:jc w:val="both"/>
        <w:rPr>
          <w:rFonts w:cs="Times New Roman"/>
          <w:color w:val="auto"/>
          <w:lang w:val="et-EE"/>
        </w:rPr>
      </w:pPr>
      <w:r w:rsidRPr="00085CC5">
        <w:rPr>
          <w:rFonts w:cs="Times New Roman"/>
          <w:color w:val="auto"/>
          <w:lang w:val="et-EE"/>
        </w:rPr>
        <w:t xml:space="preserve">tasuda viivist vastavalt lepingule. </w:t>
      </w:r>
    </w:p>
    <w:p w14:paraId="08B6BCFD" w14:textId="77777777" w:rsidR="00145EA0" w:rsidRPr="00085CC5" w:rsidRDefault="00145EA0" w:rsidP="00B72FF7">
      <w:pPr>
        <w:pStyle w:val="ListParagraph"/>
        <w:spacing w:after="120" w:line="240" w:lineRule="auto"/>
        <w:ind w:left="0"/>
        <w:jc w:val="both"/>
        <w:rPr>
          <w:rFonts w:cs="Times New Roman"/>
          <w:color w:val="auto"/>
          <w:lang w:val="et-EE"/>
        </w:rPr>
      </w:pPr>
    </w:p>
    <w:p w14:paraId="657CE975" w14:textId="77777777" w:rsidR="00FE16AA" w:rsidRPr="00085CC5" w:rsidRDefault="00C669DF" w:rsidP="00B72FF7">
      <w:pPr>
        <w:pStyle w:val="ListParagraph"/>
        <w:numPr>
          <w:ilvl w:val="1"/>
          <w:numId w:val="10"/>
        </w:numPr>
        <w:spacing w:after="120" w:line="240" w:lineRule="auto"/>
        <w:jc w:val="both"/>
        <w:rPr>
          <w:rFonts w:cs="Times New Roman"/>
          <w:color w:val="auto"/>
          <w:lang w:val="et-EE"/>
        </w:rPr>
      </w:pPr>
      <w:r w:rsidRPr="00085CC5">
        <w:rPr>
          <w:rFonts w:cs="Times New Roman"/>
          <w:color w:val="auto"/>
          <w:u w:val="single" w:color="000000"/>
          <w:lang w:val="et-EE"/>
        </w:rPr>
        <w:t>Täitjal on õigus:</w:t>
      </w:r>
      <w:r w:rsidRPr="00085CC5">
        <w:rPr>
          <w:rFonts w:cs="Times New Roman"/>
          <w:color w:val="auto"/>
          <w:lang w:val="et-EE"/>
        </w:rPr>
        <w:t xml:space="preserve"> </w:t>
      </w:r>
    </w:p>
    <w:p w14:paraId="04152C83" w14:textId="77777777" w:rsidR="001F2540" w:rsidRPr="00085CC5" w:rsidRDefault="00075DC2" w:rsidP="00B72FF7">
      <w:pPr>
        <w:pStyle w:val="ListParagraph"/>
        <w:numPr>
          <w:ilvl w:val="2"/>
          <w:numId w:val="10"/>
        </w:numPr>
        <w:spacing w:after="120" w:line="240" w:lineRule="auto"/>
        <w:jc w:val="both"/>
        <w:rPr>
          <w:rFonts w:cs="Times New Roman"/>
          <w:color w:val="auto"/>
          <w:lang w:val="et-EE"/>
        </w:rPr>
      </w:pPr>
      <w:r w:rsidRPr="00085CC5">
        <w:rPr>
          <w:rFonts w:cs="Times New Roman"/>
          <w:color w:val="auto"/>
          <w:lang w:val="et-EE"/>
        </w:rPr>
        <w:t xml:space="preserve">saada tellijalt tööde tegemiseks vajalikku informatsiooni ja juhiseid; </w:t>
      </w:r>
    </w:p>
    <w:p w14:paraId="3B594C7F" w14:textId="77777777" w:rsidR="00FE16AA" w:rsidRPr="00085CC5" w:rsidRDefault="00075DC2" w:rsidP="00B72FF7">
      <w:pPr>
        <w:pStyle w:val="ListParagraph"/>
        <w:numPr>
          <w:ilvl w:val="2"/>
          <w:numId w:val="10"/>
        </w:numPr>
        <w:spacing w:after="120" w:line="240" w:lineRule="auto"/>
        <w:jc w:val="both"/>
        <w:rPr>
          <w:rFonts w:cs="Times New Roman"/>
          <w:color w:val="auto"/>
          <w:lang w:val="et-EE"/>
        </w:rPr>
      </w:pPr>
      <w:r w:rsidRPr="00085CC5">
        <w:rPr>
          <w:rFonts w:cs="Times New Roman"/>
          <w:color w:val="auto"/>
          <w:lang w:val="et-EE"/>
        </w:rPr>
        <w:t xml:space="preserve">saada tehtud tööde eest lepingus kokkulepitud tasu. </w:t>
      </w:r>
    </w:p>
    <w:p w14:paraId="6BD872BC" w14:textId="77777777" w:rsidR="00145EA0" w:rsidRPr="00085CC5" w:rsidRDefault="00145EA0" w:rsidP="00B72FF7">
      <w:pPr>
        <w:pStyle w:val="ListParagraph"/>
        <w:spacing w:after="120" w:line="240" w:lineRule="auto"/>
        <w:ind w:left="0"/>
        <w:jc w:val="both"/>
        <w:rPr>
          <w:rFonts w:cs="Times New Roman"/>
          <w:color w:val="auto"/>
          <w:lang w:val="et-EE"/>
        </w:rPr>
      </w:pPr>
    </w:p>
    <w:p w14:paraId="69B684E4" w14:textId="77777777" w:rsidR="00FE16AA" w:rsidRPr="00085CC5" w:rsidRDefault="00C669DF" w:rsidP="00B72FF7">
      <w:pPr>
        <w:pStyle w:val="ListParagraph"/>
        <w:numPr>
          <w:ilvl w:val="1"/>
          <w:numId w:val="10"/>
        </w:numPr>
        <w:spacing w:after="120" w:line="240" w:lineRule="auto"/>
        <w:jc w:val="both"/>
        <w:rPr>
          <w:rFonts w:cs="Times New Roman"/>
          <w:color w:val="auto"/>
          <w:lang w:val="et-EE"/>
        </w:rPr>
      </w:pPr>
      <w:r w:rsidRPr="00085CC5">
        <w:rPr>
          <w:rFonts w:cs="Times New Roman"/>
          <w:color w:val="auto"/>
          <w:u w:val="single" w:color="000000"/>
          <w:lang w:val="et-EE"/>
        </w:rPr>
        <w:t>Täitjal on kohustus:</w:t>
      </w:r>
      <w:r w:rsidRPr="00085CC5">
        <w:rPr>
          <w:rFonts w:cs="Times New Roman"/>
          <w:color w:val="auto"/>
          <w:lang w:val="et-EE"/>
        </w:rPr>
        <w:t xml:space="preserve"> </w:t>
      </w:r>
    </w:p>
    <w:p w14:paraId="1A14FC91" w14:textId="77777777" w:rsidR="00A02A3D" w:rsidRPr="00085CC5" w:rsidRDefault="00075DC2" w:rsidP="00B72FF7">
      <w:pPr>
        <w:pStyle w:val="ListParagraph"/>
        <w:numPr>
          <w:ilvl w:val="2"/>
          <w:numId w:val="10"/>
        </w:numPr>
        <w:spacing w:line="240" w:lineRule="auto"/>
        <w:jc w:val="both"/>
        <w:rPr>
          <w:rFonts w:cs="Times New Roman"/>
          <w:color w:val="auto"/>
          <w:lang w:val="et-EE"/>
        </w:rPr>
      </w:pPr>
      <w:r w:rsidRPr="00085CC5">
        <w:rPr>
          <w:rFonts w:cs="Times New Roman"/>
          <w:color w:val="auto"/>
          <w:lang w:val="et-EE"/>
        </w:rPr>
        <w:t>teha töid vastavalt lepingule</w:t>
      </w:r>
      <w:r w:rsidR="00A02A3D" w:rsidRPr="00085CC5">
        <w:rPr>
          <w:rFonts w:cs="Times New Roman"/>
          <w:color w:val="auto"/>
          <w:lang w:val="et-EE"/>
        </w:rPr>
        <w:t>, hankida selleks vajalikud materjalid ja töövahendid, teostada arendustööd reeglina oma arenduskeskkonnas, et saavutada kokkulepitud töö tulemus;</w:t>
      </w:r>
    </w:p>
    <w:p w14:paraId="322A0312" w14:textId="77777777" w:rsidR="00FE16AA" w:rsidRPr="00085CC5" w:rsidRDefault="00075DC2" w:rsidP="00B72FF7">
      <w:pPr>
        <w:pStyle w:val="ListParagraph"/>
        <w:numPr>
          <w:ilvl w:val="2"/>
          <w:numId w:val="10"/>
        </w:numPr>
        <w:spacing w:line="240" w:lineRule="auto"/>
        <w:jc w:val="both"/>
        <w:rPr>
          <w:rFonts w:cs="Times New Roman"/>
          <w:color w:val="auto"/>
          <w:lang w:val="et-EE"/>
        </w:rPr>
      </w:pPr>
      <w:r w:rsidRPr="00085CC5">
        <w:rPr>
          <w:rFonts w:cs="Times New Roman"/>
          <w:color w:val="auto"/>
          <w:lang w:val="et-EE"/>
        </w:rPr>
        <w:t xml:space="preserve">tagada töö tegemisel vajaliku kvalifikatsiooniga tööjõu kasutamine; </w:t>
      </w:r>
    </w:p>
    <w:p w14:paraId="10C48C74" w14:textId="77777777" w:rsidR="00A02A3D" w:rsidRPr="00085CC5" w:rsidRDefault="00A02A3D" w:rsidP="009E268E">
      <w:pPr>
        <w:pStyle w:val="ListParagraph"/>
        <w:numPr>
          <w:ilvl w:val="2"/>
          <w:numId w:val="10"/>
        </w:numPr>
        <w:spacing w:line="240" w:lineRule="auto"/>
        <w:ind w:right="14"/>
        <w:contextualSpacing w:val="0"/>
        <w:jc w:val="both"/>
        <w:rPr>
          <w:rFonts w:cs="Times New Roman"/>
          <w:lang w:val="et-EE"/>
        </w:rPr>
      </w:pPr>
      <w:r w:rsidRPr="00085CC5">
        <w:rPr>
          <w:rFonts w:cs="Times New Roman"/>
          <w:color w:val="auto"/>
          <w:lang w:val="et-EE"/>
        </w:rPr>
        <w:t>teostada töö vastavuses lepingu, kehtivate õigusaktidega ja muude töö tegemist reguleerivate dokumentidega;</w:t>
      </w:r>
    </w:p>
    <w:p w14:paraId="5F4CF97B" w14:textId="77777777" w:rsidR="00A02A3D" w:rsidRPr="00085CC5" w:rsidRDefault="00075DC2" w:rsidP="009E268E">
      <w:pPr>
        <w:pStyle w:val="ListParagraph"/>
        <w:numPr>
          <w:ilvl w:val="2"/>
          <w:numId w:val="10"/>
        </w:numPr>
        <w:spacing w:line="240" w:lineRule="auto"/>
        <w:ind w:right="14"/>
        <w:contextualSpacing w:val="0"/>
        <w:jc w:val="both"/>
        <w:rPr>
          <w:rFonts w:cs="Times New Roman"/>
          <w:lang w:val="et-EE"/>
        </w:rPr>
      </w:pPr>
      <w:r w:rsidRPr="00085CC5">
        <w:rPr>
          <w:rFonts w:cs="Times New Roman"/>
          <w:color w:val="auto"/>
          <w:lang w:val="et-EE"/>
        </w:rPr>
        <w:t xml:space="preserve">vastutada selle eest, et töö </w:t>
      </w:r>
      <w:r w:rsidR="00A02A3D" w:rsidRPr="00085CC5">
        <w:rPr>
          <w:rFonts w:cs="Times New Roman"/>
          <w:lang w:val="et-EE"/>
        </w:rPr>
        <w:t>vastab poolte kokkulepitud vormistamise ja kvaliteedinõuetele</w:t>
      </w:r>
      <w:r w:rsidR="00A02A3D" w:rsidRPr="00085CC5">
        <w:rPr>
          <w:rFonts w:cs="Times New Roman"/>
          <w:color w:val="auto"/>
          <w:lang w:val="et-EE"/>
        </w:rPr>
        <w:t xml:space="preserve">, </w:t>
      </w:r>
      <w:r w:rsidR="00A02A3D" w:rsidRPr="00085CC5">
        <w:rPr>
          <w:rFonts w:cs="Times New Roman"/>
          <w:lang w:val="et-EE"/>
        </w:rPr>
        <w:t xml:space="preserve">Töö Lepingu tingimustele mittevastavuse eest vastutab </w:t>
      </w:r>
      <w:r w:rsidR="00EC1CE2" w:rsidRPr="00085CC5">
        <w:rPr>
          <w:rFonts w:cs="Times New Roman"/>
          <w:lang w:val="et-EE"/>
        </w:rPr>
        <w:t>Täitja</w:t>
      </w:r>
      <w:r w:rsidR="00A02A3D" w:rsidRPr="00085CC5">
        <w:rPr>
          <w:rFonts w:cs="Times New Roman"/>
          <w:lang w:val="et-EE"/>
        </w:rPr>
        <w:t>.</w:t>
      </w:r>
    </w:p>
    <w:p w14:paraId="270BDE7E" w14:textId="77777777" w:rsidR="00FE16AA" w:rsidRPr="00085CC5" w:rsidRDefault="00075DC2" w:rsidP="00112281">
      <w:pPr>
        <w:pStyle w:val="ListParagraph"/>
        <w:numPr>
          <w:ilvl w:val="2"/>
          <w:numId w:val="10"/>
        </w:numPr>
        <w:spacing w:line="240" w:lineRule="auto"/>
        <w:jc w:val="both"/>
        <w:rPr>
          <w:rFonts w:cs="Times New Roman"/>
          <w:color w:val="auto"/>
          <w:lang w:val="et-EE"/>
        </w:rPr>
      </w:pPr>
      <w:r w:rsidRPr="00085CC5">
        <w:rPr>
          <w:rFonts w:cs="Times New Roman"/>
          <w:color w:val="auto"/>
          <w:lang w:val="et-EE"/>
        </w:rPr>
        <w:t>täita kõiki tellija juures kehtivaid ja õigusaktidest tulenevaid andmekaitsealaseid ja andmete turvalisust puudutavaid eeskirju</w:t>
      </w:r>
      <w:r w:rsidR="00112281" w:rsidRPr="00085CC5">
        <w:rPr>
          <w:rFonts w:cs="Times New Roman"/>
          <w:color w:val="auto"/>
          <w:lang w:val="et-EE"/>
        </w:rPr>
        <w:t>, mida tellija on täitjale eelnevalt tutvustanud</w:t>
      </w:r>
      <w:r w:rsidRPr="00085CC5">
        <w:rPr>
          <w:rFonts w:cs="Times New Roman"/>
          <w:color w:val="auto"/>
          <w:lang w:val="et-EE"/>
        </w:rPr>
        <w:t xml:space="preserve">; </w:t>
      </w:r>
    </w:p>
    <w:p w14:paraId="0D635674" w14:textId="77777777" w:rsidR="00FE16AA" w:rsidRPr="00085CC5" w:rsidRDefault="00075DC2" w:rsidP="00B72FF7">
      <w:pPr>
        <w:pStyle w:val="ListParagraph"/>
        <w:numPr>
          <w:ilvl w:val="2"/>
          <w:numId w:val="10"/>
        </w:numPr>
        <w:spacing w:line="240" w:lineRule="auto"/>
        <w:jc w:val="both"/>
        <w:rPr>
          <w:rFonts w:cs="Times New Roman"/>
          <w:color w:val="auto"/>
          <w:lang w:val="et-EE"/>
        </w:rPr>
      </w:pPr>
      <w:r w:rsidRPr="00085CC5">
        <w:rPr>
          <w:rFonts w:cs="Times New Roman"/>
          <w:color w:val="auto"/>
          <w:lang w:val="et-EE"/>
        </w:rPr>
        <w:t xml:space="preserve">informeerida viivitamatult tellijat töö tegemise käigus tekkinud probleemidest; </w:t>
      </w:r>
    </w:p>
    <w:p w14:paraId="36F848FA" w14:textId="77777777" w:rsidR="00FE16AA" w:rsidRPr="00085CC5" w:rsidRDefault="00075DC2" w:rsidP="00B72FF7">
      <w:pPr>
        <w:pStyle w:val="ListParagraph"/>
        <w:numPr>
          <w:ilvl w:val="2"/>
          <w:numId w:val="10"/>
        </w:numPr>
        <w:spacing w:after="120" w:line="240" w:lineRule="auto"/>
        <w:jc w:val="both"/>
        <w:rPr>
          <w:rFonts w:cs="Times New Roman"/>
          <w:color w:val="auto"/>
          <w:lang w:val="et-EE"/>
        </w:rPr>
      </w:pPr>
      <w:r w:rsidRPr="00085CC5">
        <w:rPr>
          <w:rFonts w:cs="Times New Roman"/>
          <w:color w:val="auto"/>
          <w:lang w:val="et-EE"/>
        </w:rPr>
        <w:t xml:space="preserve">tasuda leppetrahvi vastavalt lepingule. </w:t>
      </w:r>
    </w:p>
    <w:p w14:paraId="6E14786F" w14:textId="77777777" w:rsidR="00145EA0" w:rsidRPr="00085CC5" w:rsidRDefault="00145EA0" w:rsidP="00B72FF7">
      <w:pPr>
        <w:pStyle w:val="ListParagraph"/>
        <w:spacing w:after="120" w:line="240" w:lineRule="auto"/>
        <w:ind w:left="0"/>
        <w:jc w:val="both"/>
        <w:rPr>
          <w:rFonts w:cs="Times New Roman"/>
          <w:color w:val="auto"/>
          <w:lang w:val="et-EE"/>
        </w:rPr>
      </w:pPr>
    </w:p>
    <w:p w14:paraId="225D1D75" w14:textId="77777777" w:rsidR="00075DC2" w:rsidRPr="00085CC5" w:rsidRDefault="00145EA0" w:rsidP="00B72FF7">
      <w:pPr>
        <w:pStyle w:val="ListParagraph"/>
        <w:numPr>
          <w:ilvl w:val="1"/>
          <w:numId w:val="10"/>
        </w:numPr>
        <w:spacing w:line="240" w:lineRule="auto"/>
        <w:ind w:right="14"/>
        <w:jc w:val="both"/>
        <w:rPr>
          <w:rFonts w:cs="Times New Roman"/>
          <w:color w:val="auto"/>
          <w:lang w:val="et-EE"/>
        </w:rPr>
      </w:pPr>
      <w:r w:rsidRPr="00085CC5">
        <w:rPr>
          <w:rFonts w:cs="Times New Roman"/>
          <w:color w:val="auto"/>
          <w:lang w:val="et-EE"/>
        </w:rPr>
        <w:t>P</w:t>
      </w:r>
      <w:r w:rsidR="00075DC2" w:rsidRPr="00085CC5">
        <w:rPr>
          <w:rFonts w:cs="Times New Roman"/>
          <w:color w:val="auto"/>
          <w:lang w:val="et-EE"/>
        </w:rPr>
        <w:t xml:space="preserve">ooltel on õigus lepingust tulenevaid ja sellega seotud nõudeid ja kohustusi kolmandatele isikutele üle anda ainult seadusandluses lubatud juhtudel teise poole eelneval nõusolekul, mis on lepinguga samas vormis. mittekohaselt üle antud nõuete ja kohustuste osas jääb teise poole ees vastutavaks nõuded ja/või kohustused üle andnud pool.  </w:t>
      </w:r>
    </w:p>
    <w:p w14:paraId="693FD0F7" w14:textId="77777777" w:rsidR="00075DC2" w:rsidRPr="00085CC5" w:rsidRDefault="00075DC2" w:rsidP="00B72FF7">
      <w:pPr>
        <w:spacing w:after="0" w:line="240" w:lineRule="auto"/>
        <w:ind w:left="0" w:right="14" w:firstLine="0"/>
        <w:rPr>
          <w:color w:val="auto"/>
          <w:szCs w:val="24"/>
        </w:rPr>
      </w:pPr>
    </w:p>
    <w:p w14:paraId="50408E2A" w14:textId="77777777" w:rsidR="00FE16AA" w:rsidRPr="00085CC5" w:rsidRDefault="00C669DF" w:rsidP="00B72FF7">
      <w:pPr>
        <w:pStyle w:val="Heading1"/>
        <w:numPr>
          <w:ilvl w:val="0"/>
          <w:numId w:val="10"/>
        </w:numPr>
        <w:tabs>
          <w:tab w:val="center" w:pos="2843"/>
        </w:tabs>
        <w:spacing w:after="120" w:line="240" w:lineRule="auto"/>
        <w:ind w:right="11"/>
        <w:jc w:val="both"/>
        <w:rPr>
          <w:color w:val="auto"/>
          <w:szCs w:val="24"/>
        </w:rPr>
      </w:pPr>
      <w:r w:rsidRPr="00085CC5">
        <w:rPr>
          <w:color w:val="auto"/>
          <w:szCs w:val="24"/>
        </w:rPr>
        <w:t xml:space="preserve">Autori varaliste õiguste üleandmine Tellijale </w:t>
      </w:r>
    </w:p>
    <w:p w14:paraId="579AB374" w14:textId="77777777" w:rsidR="00FE16AA" w:rsidRPr="00085CC5" w:rsidRDefault="00145EA0" w:rsidP="00B72FF7">
      <w:pPr>
        <w:pStyle w:val="ListParagraph"/>
        <w:numPr>
          <w:ilvl w:val="1"/>
          <w:numId w:val="10"/>
        </w:numPr>
        <w:spacing w:after="120" w:line="240" w:lineRule="auto"/>
        <w:jc w:val="both"/>
        <w:rPr>
          <w:rFonts w:cs="Times New Roman"/>
          <w:color w:val="auto"/>
          <w:lang w:val="et-EE"/>
        </w:rPr>
      </w:pPr>
      <w:r w:rsidRPr="5738859E">
        <w:rPr>
          <w:rFonts w:cs="Times New Roman"/>
          <w:color w:val="auto"/>
          <w:lang w:val="et-EE"/>
        </w:rPr>
        <w:t>Täitja loovutab kõik hankelepingu alusel teostatud tööle tekkivad varalised õigused (sh autoriõiguse seaduse § 13</w:t>
      </w:r>
      <w:r w:rsidR="00075DC2" w:rsidRPr="5738859E">
        <w:rPr>
          <w:rFonts w:cs="Times New Roman"/>
          <w:color w:val="auto"/>
          <w:vertAlign w:val="superscript"/>
          <w:lang w:val="et-EE"/>
        </w:rPr>
        <w:t xml:space="preserve">1 </w:t>
      </w:r>
      <w:r w:rsidR="00075DC2" w:rsidRPr="5738859E">
        <w:rPr>
          <w:rFonts w:cs="Times New Roman"/>
          <w:color w:val="auto"/>
          <w:lang w:val="et-EE"/>
        </w:rPr>
        <w:t>ja § 13</w:t>
      </w:r>
      <w:r w:rsidR="00075DC2" w:rsidRPr="5738859E">
        <w:rPr>
          <w:rFonts w:cs="Times New Roman"/>
          <w:color w:val="auto"/>
          <w:vertAlign w:val="superscript"/>
          <w:lang w:val="et-EE"/>
        </w:rPr>
        <w:t>2</w:t>
      </w:r>
      <w:r w:rsidR="00075DC2" w:rsidRPr="5738859E">
        <w:rPr>
          <w:rFonts w:cs="Times New Roman"/>
          <w:color w:val="auto"/>
          <w:lang w:val="et-EE"/>
        </w:rPr>
        <w:t xml:space="preserve"> nimetatud varalised õigused) tellijale ning need loetakse tellijale üleantuks hankelepingu hinna eest tasumisega. </w:t>
      </w:r>
    </w:p>
    <w:p w14:paraId="64E34CF1" w14:textId="77777777" w:rsidR="00FE16AA" w:rsidRPr="00085CC5" w:rsidRDefault="00145EA0" w:rsidP="00B72FF7">
      <w:pPr>
        <w:pStyle w:val="ListParagraph"/>
        <w:numPr>
          <w:ilvl w:val="1"/>
          <w:numId w:val="10"/>
        </w:numPr>
        <w:spacing w:after="120" w:line="240" w:lineRule="auto"/>
        <w:jc w:val="both"/>
        <w:rPr>
          <w:rFonts w:cs="Times New Roman"/>
          <w:color w:val="auto"/>
          <w:lang w:val="et-EE"/>
        </w:rPr>
      </w:pPr>
      <w:r w:rsidRPr="00085CC5">
        <w:rPr>
          <w:rFonts w:cs="Times New Roman"/>
          <w:color w:val="auto"/>
          <w:lang w:val="et-EE"/>
        </w:rPr>
        <w:t>Tellija poolt hankelepingu hinna tasumisel annab täitja tellijale ainulitsentsi all-litsentsi andmise õigusega kõigile autori isiklikele õigustele hankelepingu alusel teostatud töö suhtes kogu autoriõiguse kehtivuse tähtajaks ilma terri</w:t>
      </w:r>
      <w:r w:rsidR="00075DC2" w:rsidRPr="00085CC5">
        <w:rPr>
          <w:rFonts w:cs="Times New Roman"/>
          <w:color w:val="auto"/>
          <w:lang w:val="et-EE"/>
        </w:rPr>
        <w:t xml:space="preserve">toriaalsete piiranguteta. </w:t>
      </w:r>
    </w:p>
    <w:p w14:paraId="7F0BB7A7" w14:textId="77777777" w:rsidR="00FE16AA" w:rsidRDefault="00145EA0" w:rsidP="00B72FF7">
      <w:pPr>
        <w:pStyle w:val="ListParagraph"/>
        <w:numPr>
          <w:ilvl w:val="1"/>
          <w:numId w:val="10"/>
        </w:numPr>
        <w:spacing w:line="240" w:lineRule="auto"/>
        <w:ind w:right="14"/>
        <w:jc w:val="both"/>
        <w:rPr>
          <w:rFonts w:cs="Times New Roman"/>
          <w:color w:val="auto"/>
          <w:lang w:val="et-EE"/>
        </w:rPr>
      </w:pPr>
      <w:r w:rsidRPr="00085CC5">
        <w:rPr>
          <w:rFonts w:cs="Times New Roman"/>
          <w:color w:val="auto"/>
          <w:lang w:val="et-EE"/>
        </w:rPr>
        <w:t xml:space="preserve">Kõik autoritasud ja litsentsitasud sisalduvad hankelepingu eseme maksumuses. </w:t>
      </w:r>
    </w:p>
    <w:p w14:paraId="44469E82" w14:textId="77777777" w:rsidR="00FE16AA" w:rsidRPr="00085CC5" w:rsidRDefault="00FE16AA" w:rsidP="00B72FF7">
      <w:pPr>
        <w:spacing w:after="0" w:line="240" w:lineRule="auto"/>
        <w:ind w:left="0" w:right="14" w:firstLine="0"/>
        <w:rPr>
          <w:color w:val="auto"/>
          <w:szCs w:val="24"/>
        </w:rPr>
      </w:pPr>
    </w:p>
    <w:p w14:paraId="643BC195" w14:textId="77777777" w:rsidR="00FE16AA" w:rsidRPr="00D2638F" w:rsidRDefault="00C669DF" w:rsidP="00B72FF7">
      <w:pPr>
        <w:pStyle w:val="Heading2"/>
        <w:numPr>
          <w:ilvl w:val="0"/>
          <w:numId w:val="10"/>
        </w:numPr>
        <w:tabs>
          <w:tab w:val="center" w:pos="2516"/>
        </w:tabs>
        <w:spacing w:after="120" w:line="240" w:lineRule="auto"/>
        <w:ind w:right="11"/>
        <w:jc w:val="both"/>
        <w:rPr>
          <w:color w:val="auto"/>
          <w:szCs w:val="24"/>
        </w:rPr>
      </w:pPr>
      <w:r w:rsidRPr="00D2638F">
        <w:rPr>
          <w:color w:val="auto"/>
          <w:szCs w:val="24"/>
        </w:rPr>
        <w:t xml:space="preserve">Lepingu maksumus </w:t>
      </w:r>
    </w:p>
    <w:p w14:paraId="637E6198" w14:textId="3D95AC02" w:rsidR="00CB28FE" w:rsidRPr="00D2638F" w:rsidRDefault="005C2595" w:rsidP="00B72FF7">
      <w:pPr>
        <w:pStyle w:val="ListParagraph"/>
        <w:numPr>
          <w:ilvl w:val="1"/>
          <w:numId w:val="10"/>
        </w:numPr>
        <w:jc w:val="both"/>
        <w:rPr>
          <w:rFonts w:cs="Times New Roman"/>
          <w:color w:val="auto"/>
          <w:lang w:val="et-EE"/>
        </w:rPr>
      </w:pPr>
      <w:r w:rsidRPr="00D2638F">
        <w:rPr>
          <w:rFonts w:cs="Times New Roman"/>
          <w:color w:val="auto"/>
          <w:lang w:val="et-EE"/>
        </w:rPr>
        <w:t xml:space="preserve">Lepingu alusel tellija tellib ja </w:t>
      </w:r>
      <w:r w:rsidR="00EC1CE2" w:rsidRPr="00D2638F">
        <w:rPr>
          <w:rFonts w:cs="Times New Roman"/>
          <w:color w:val="auto"/>
          <w:lang w:val="et-EE"/>
        </w:rPr>
        <w:t>täitja</w:t>
      </w:r>
      <w:r w:rsidRPr="00D2638F">
        <w:rPr>
          <w:rFonts w:cs="Times New Roman"/>
          <w:color w:val="auto"/>
          <w:lang w:val="et-EE"/>
        </w:rPr>
        <w:t xml:space="preserve"> kohustub teostama töid ajavahemikul </w:t>
      </w:r>
      <w:r w:rsidR="00C32C20" w:rsidRPr="00D2638F">
        <w:rPr>
          <w:rFonts w:cs="Times New Roman"/>
          <w:color w:val="auto"/>
          <w:lang w:val="et-EE"/>
        </w:rPr>
        <w:t>01.12.2022</w:t>
      </w:r>
      <w:r w:rsidRPr="00D2638F">
        <w:rPr>
          <w:rFonts w:cs="Times New Roman"/>
          <w:color w:val="auto"/>
          <w:lang w:val="et-EE"/>
        </w:rPr>
        <w:t xml:space="preserve"> kuni </w:t>
      </w:r>
      <w:r w:rsidR="00C32C20" w:rsidRPr="00D2638F">
        <w:rPr>
          <w:rFonts w:cs="Times New Roman"/>
          <w:color w:val="auto"/>
          <w:lang w:val="et-EE"/>
        </w:rPr>
        <w:t>01.12.2023</w:t>
      </w:r>
      <w:r w:rsidRPr="00D2638F">
        <w:rPr>
          <w:rFonts w:cs="Times New Roman"/>
          <w:color w:val="auto"/>
          <w:lang w:val="et-EE"/>
        </w:rPr>
        <w:t xml:space="preserve"> maksumusega kuni </w:t>
      </w:r>
      <w:r w:rsidR="00C32C20" w:rsidRPr="00D2638F">
        <w:rPr>
          <w:rFonts w:cs="Times New Roman"/>
          <w:color w:val="auto"/>
          <w:lang w:val="et-EE"/>
        </w:rPr>
        <w:t>165 000</w:t>
      </w:r>
      <w:r w:rsidR="008731AE" w:rsidRPr="00D2638F">
        <w:rPr>
          <w:rFonts w:cs="Times New Roman"/>
          <w:color w:val="auto"/>
          <w:lang w:val="et-EE"/>
        </w:rPr>
        <w:t xml:space="preserve"> </w:t>
      </w:r>
      <w:r w:rsidRPr="00D2638F">
        <w:rPr>
          <w:rFonts w:cs="Times New Roman"/>
          <w:color w:val="auto"/>
          <w:lang w:val="et-EE"/>
        </w:rPr>
        <w:t>eur</w:t>
      </w:r>
      <w:r w:rsidR="008016BF">
        <w:rPr>
          <w:rFonts w:cs="Times New Roman"/>
          <w:color w:val="auto"/>
          <w:lang w:val="et-EE"/>
        </w:rPr>
        <w:t>o</w:t>
      </w:r>
      <w:r w:rsidRPr="00D2638F">
        <w:rPr>
          <w:rFonts w:cs="Times New Roman"/>
          <w:color w:val="auto"/>
          <w:lang w:val="et-EE"/>
        </w:rPr>
        <w:t>t.</w:t>
      </w:r>
    </w:p>
    <w:p w14:paraId="0272F6B7" w14:textId="77777777" w:rsidR="00CB28FE" w:rsidRDefault="00CB28FE" w:rsidP="00CB28FE">
      <w:pPr>
        <w:pStyle w:val="ListParagraph"/>
        <w:numPr>
          <w:ilvl w:val="1"/>
          <w:numId w:val="10"/>
        </w:numPr>
        <w:jc w:val="both"/>
        <w:rPr>
          <w:rFonts w:cs="Times New Roman"/>
          <w:color w:val="auto"/>
          <w:lang w:val="et-EE"/>
        </w:rPr>
      </w:pPr>
      <w:r>
        <w:rPr>
          <w:rFonts w:cs="Times New Roman"/>
          <w:color w:val="auto"/>
          <w:lang w:val="et-EE"/>
        </w:rPr>
        <w:t xml:space="preserve">Ühe töötunni hind on: </w:t>
      </w:r>
    </w:p>
    <w:p w14:paraId="0F6F6C93" w14:textId="792D5B7E" w:rsidR="00CB28FE" w:rsidRPr="00D2638F" w:rsidRDefault="0089426A" w:rsidP="00CB28FE">
      <w:pPr>
        <w:pStyle w:val="ListParagraph"/>
        <w:numPr>
          <w:ilvl w:val="2"/>
          <w:numId w:val="10"/>
        </w:numPr>
        <w:jc w:val="both"/>
        <w:rPr>
          <w:rFonts w:cs="Times New Roman"/>
          <w:color w:val="auto"/>
          <w:lang w:val="et-EE"/>
        </w:rPr>
      </w:pPr>
      <w:r>
        <w:rPr>
          <w:rFonts w:cs="Times New Roman"/>
          <w:color w:val="auto"/>
          <w:lang w:val="et-EE"/>
        </w:rPr>
        <w:t>v</w:t>
      </w:r>
      <w:r w:rsidR="00CB28FE" w:rsidRPr="00D2638F">
        <w:rPr>
          <w:rFonts w:cs="Times New Roman"/>
          <w:color w:val="auto"/>
          <w:lang w:val="et-EE"/>
        </w:rPr>
        <w:t>anemarendaja</w:t>
      </w:r>
      <w:r>
        <w:rPr>
          <w:rFonts w:cs="Times New Roman"/>
          <w:color w:val="auto"/>
          <w:lang w:val="et-EE"/>
        </w:rPr>
        <w:t xml:space="preserve"> 72,00 eurot</w:t>
      </w:r>
      <w:r w:rsidR="00CB28FE" w:rsidRPr="00D2638F">
        <w:rPr>
          <w:rFonts w:cs="Times New Roman"/>
          <w:color w:val="auto"/>
          <w:lang w:val="et-EE"/>
        </w:rPr>
        <w:t>, millele lisandub käibemaks;</w:t>
      </w:r>
    </w:p>
    <w:p w14:paraId="40A50FAF" w14:textId="190C7962" w:rsidR="005C2595" w:rsidRPr="00D2638F" w:rsidRDefault="00CB28FE" w:rsidP="00CB28FE">
      <w:pPr>
        <w:pStyle w:val="ListParagraph"/>
        <w:numPr>
          <w:ilvl w:val="2"/>
          <w:numId w:val="10"/>
        </w:numPr>
        <w:jc w:val="both"/>
        <w:rPr>
          <w:rFonts w:cs="Times New Roman"/>
          <w:color w:val="auto"/>
          <w:lang w:val="et-EE"/>
        </w:rPr>
      </w:pPr>
      <w:r w:rsidRPr="00D2638F">
        <w:rPr>
          <w:rFonts w:cs="Times New Roman"/>
          <w:color w:val="auto"/>
          <w:lang w:val="et-EE"/>
        </w:rPr>
        <w:t>nooremarendaja</w:t>
      </w:r>
      <w:r w:rsidR="0089426A">
        <w:rPr>
          <w:rFonts w:cs="Times New Roman"/>
          <w:color w:val="auto"/>
          <w:lang w:val="et-EE"/>
        </w:rPr>
        <w:t xml:space="preserve"> 62,00</w:t>
      </w:r>
      <w:r w:rsidRPr="00D2638F">
        <w:rPr>
          <w:rFonts w:cs="Times New Roman"/>
          <w:color w:val="auto"/>
          <w:lang w:val="et-EE"/>
        </w:rPr>
        <w:t>, millele lisandub käibemaks;</w:t>
      </w:r>
    </w:p>
    <w:p w14:paraId="1757739C" w14:textId="77777777" w:rsidR="00E855AE" w:rsidRDefault="00E855AE" w:rsidP="00E855AE">
      <w:pPr>
        <w:pStyle w:val="ListParagraph"/>
        <w:numPr>
          <w:ilvl w:val="1"/>
          <w:numId w:val="10"/>
        </w:numPr>
        <w:jc w:val="both"/>
        <w:rPr>
          <w:rFonts w:cs="Times New Roman"/>
          <w:color w:val="auto"/>
          <w:lang w:val="et-EE"/>
        </w:rPr>
      </w:pPr>
      <w:r w:rsidRPr="00E855AE">
        <w:rPr>
          <w:rFonts w:cs="Times New Roman"/>
          <w:color w:val="auto"/>
          <w:lang w:val="et-EE"/>
        </w:rPr>
        <w:t xml:space="preserve">Täitja esitab tellijale arved sagedusega üks kord kuus, arve esitamise kuule vahetult eelnevas kuus teostatud tööde eest arveldamiseks, vastavalt poolte kontaktisikute poolt lepingu punkti </w:t>
      </w:r>
      <w:r w:rsidR="000B4FBB">
        <w:rPr>
          <w:rFonts w:cs="Times New Roman"/>
          <w:color w:val="auto"/>
          <w:lang w:val="et-EE"/>
        </w:rPr>
        <w:t>9</w:t>
      </w:r>
      <w:r w:rsidRPr="00E855AE">
        <w:rPr>
          <w:rFonts w:cs="Times New Roman"/>
          <w:color w:val="auto"/>
          <w:lang w:val="et-EE"/>
        </w:rPr>
        <w:t>.5 kohaselt allkirjastatud üleandmise-vastuvõtmise aktidele.</w:t>
      </w:r>
    </w:p>
    <w:p w14:paraId="10FAE2A5" w14:textId="77777777" w:rsidR="004D1C9A" w:rsidRDefault="004D1C9A" w:rsidP="00E855AE">
      <w:pPr>
        <w:pStyle w:val="ListParagraph"/>
        <w:numPr>
          <w:ilvl w:val="1"/>
          <w:numId w:val="10"/>
        </w:numPr>
        <w:jc w:val="both"/>
        <w:rPr>
          <w:rFonts w:cs="Times New Roman"/>
          <w:color w:val="auto"/>
          <w:lang w:val="et-EE"/>
        </w:rPr>
      </w:pPr>
      <w:r w:rsidRPr="004D1C9A">
        <w:rPr>
          <w:rFonts w:cs="Times New Roman"/>
          <w:color w:val="auto"/>
          <w:lang w:val="et-EE"/>
        </w:rPr>
        <w:t>Arve tasumise tähtaeg on 14 kalendripäeva.</w:t>
      </w:r>
    </w:p>
    <w:p w14:paraId="03D5858C" w14:textId="77777777" w:rsidR="00EB6B1B" w:rsidRDefault="00EB6B1B" w:rsidP="00EB6B1B">
      <w:pPr>
        <w:rPr>
          <w:color w:val="auto"/>
        </w:rPr>
      </w:pPr>
    </w:p>
    <w:p w14:paraId="09E1A3A0" w14:textId="77777777" w:rsidR="00A02A3D" w:rsidRPr="00085CC5" w:rsidRDefault="00A02A3D" w:rsidP="00B72FF7">
      <w:pPr>
        <w:pStyle w:val="ListParagraph"/>
        <w:numPr>
          <w:ilvl w:val="0"/>
          <w:numId w:val="10"/>
        </w:numPr>
        <w:spacing w:after="120" w:line="240" w:lineRule="auto"/>
        <w:jc w:val="both"/>
        <w:rPr>
          <w:rFonts w:cs="Times New Roman"/>
          <w:b/>
          <w:color w:val="auto"/>
          <w:lang w:val="et-EE"/>
        </w:rPr>
      </w:pPr>
      <w:r w:rsidRPr="00085CC5">
        <w:rPr>
          <w:rFonts w:cs="Times New Roman"/>
          <w:b/>
          <w:color w:val="auto"/>
          <w:lang w:val="et-EE"/>
        </w:rPr>
        <w:t xml:space="preserve">Töö üleandmise ja selle eest tasumise kord </w:t>
      </w:r>
    </w:p>
    <w:p w14:paraId="304EE1D4" w14:textId="77777777" w:rsidR="00A02A3D" w:rsidRPr="00085CC5" w:rsidRDefault="00A02A3D" w:rsidP="00B72FF7">
      <w:pPr>
        <w:pStyle w:val="ListParagraph"/>
        <w:spacing w:after="120" w:line="240" w:lineRule="auto"/>
        <w:ind w:left="549"/>
        <w:jc w:val="both"/>
        <w:rPr>
          <w:rFonts w:cs="Times New Roman"/>
          <w:b/>
          <w:color w:val="auto"/>
          <w:lang w:val="et-EE"/>
        </w:rPr>
      </w:pPr>
    </w:p>
    <w:p w14:paraId="5D3A5E67" w14:textId="77777777" w:rsidR="00145EA0" w:rsidRPr="00085CC5" w:rsidRDefault="00145EA0" w:rsidP="00B72FF7">
      <w:pPr>
        <w:pStyle w:val="ListParagraph"/>
        <w:numPr>
          <w:ilvl w:val="1"/>
          <w:numId w:val="10"/>
        </w:numPr>
        <w:spacing w:after="120" w:line="240" w:lineRule="auto"/>
        <w:jc w:val="both"/>
        <w:rPr>
          <w:rFonts w:cs="Times New Roman"/>
          <w:color w:val="auto"/>
          <w:lang w:val="et-EE"/>
        </w:rPr>
      </w:pPr>
      <w:r w:rsidRPr="00085CC5">
        <w:rPr>
          <w:rFonts w:cs="Times New Roman"/>
          <w:color w:val="auto"/>
          <w:lang w:val="et-EE"/>
        </w:rPr>
        <w:t xml:space="preserve">Tellija tasub tehtud tööde eest </w:t>
      </w:r>
      <w:r w:rsidR="00EC1CE2" w:rsidRPr="00085CC5">
        <w:rPr>
          <w:rFonts w:cs="Times New Roman"/>
          <w:color w:val="auto"/>
          <w:lang w:val="et-EE"/>
        </w:rPr>
        <w:t>täitja</w:t>
      </w:r>
      <w:r w:rsidRPr="00085CC5">
        <w:rPr>
          <w:rFonts w:cs="Times New Roman"/>
          <w:color w:val="auto"/>
          <w:lang w:val="et-EE"/>
        </w:rPr>
        <w:t xml:space="preserve"> poolt esitatud arve(te) alusel. </w:t>
      </w:r>
    </w:p>
    <w:p w14:paraId="23446DD6" w14:textId="77777777" w:rsidR="00145EA0" w:rsidRPr="00085CC5" w:rsidRDefault="00145EA0" w:rsidP="00B72FF7">
      <w:pPr>
        <w:pStyle w:val="ListParagraph"/>
        <w:numPr>
          <w:ilvl w:val="1"/>
          <w:numId w:val="10"/>
        </w:numPr>
        <w:spacing w:after="120" w:line="240" w:lineRule="auto"/>
        <w:jc w:val="both"/>
        <w:rPr>
          <w:rFonts w:cs="Times New Roman"/>
          <w:color w:val="auto"/>
          <w:lang w:val="et-EE"/>
        </w:rPr>
      </w:pPr>
      <w:r w:rsidRPr="00085CC5">
        <w:rPr>
          <w:rFonts w:cs="Times New Roman"/>
          <w:color w:val="auto"/>
          <w:lang w:val="et-EE"/>
        </w:rPr>
        <w:t xml:space="preserve">Arve esitamise aluseks on </w:t>
      </w:r>
      <w:r w:rsidR="00A02A3D" w:rsidRPr="00085CC5">
        <w:rPr>
          <w:rFonts w:cs="Times New Roman"/>
          <w:color w:val="auto"/>
          <w:lang w:val="et-EE"/>
        </w:rPr>
        <w:t>poolte vahel allkirjastatud töö või eraldi kokkuleppe alusel töö etapi üleandmis-vastuvõtmisakt (edaspidi akt)</w:t>
      </w:r>
      <w:r w:rsidRPr="00085CC5">
        <w:rPr>
          <w:rFonts w:cs="Times New Roman"/>
          <w:color w:val="auto"/>
          <w:lang w:val="et-EE"/>
        </w:rPr>
        <w:t xml:space="preserve">. </w:t>
      </w:r>
    </w:p>
    <w:p w14:paraId="13366B1C" w14:textId="77777777" w:rsidR="00A02A3D" w:rsidRPr="00085CC5" w:rsidRDefault="00EC1CE2" w:rsidP="00B72FF7">
      <w:pPr>
        <w:pStyle w:val="ListParagraph"/>
        <w:numPr>
          <w:ilvl w:val="1"/>
          <w:numId w:val="10"/>
        </w:numPr>
        <w:spacing w:after="120" w:line="240" w:lineRule="auto"/>
        <w:jc w:val="both"/>
        <w:rPr>
          <w:rFonts w:cs="Times New Roman"/>
          <w:color w:val="auto"/>
          <w:lang w:val="et-EE"/>
        </w:rPr>
      </w:pPr>
      <w:r w:rsidRPr="00085CC5">
        <w:rPr>
          <w:rFonts w:cs="Times New Roman"/>
          <w:color w:val="auto"/>
          <w:lang w:val="et-EE"/>
        </w:rPr>
        <w:t>Täitja</w:t>
      </w:r>
      <w:r w:rsidR="00145EA0" w:rsidRPr="00085CC5">
        <w:rPr>
          <w:rFonts w:cs="Times New Roman"/>
          <w:color w:val="auto"/>
          <w:lang w:val="et-EE"/>
        </w:rPr>
        <w:t xml:space="preserve"> esitab arve vaid elektrooniliselt, aadressile arved@rmk.ee. Arvel peab olema tööde vastuvõtmise akti number ja RMK poolne töö vastuvõtmise akti koostaja nimi.</w:t>
      </w:r>
      <w:r w:rsidR="005C2595" w:rsidRPr="00085CC5">
        <w:rPr>
          <w:rFonts w:cs="Times New Roman"/>
          <w:color w:val="auto"/>
          <w:lang w:val="et-EE"/>
        </w:rPr>
        <w:t xml:space="preserve"> </w:t>
      </w:r>
      <w:r w:rsidR="00145EA0" w:rsidRPr="00085CC5">
        <w:rPr>
          <w:rFonts w:cs="Times New Roman"/>
          <w:color w:val="auto"/>
          <w:lang w:val="et-EE"/>
        </w:rPr>
        <w:t xml:space="preserve">Tellija tasub arvel oleva summa arvel näidatud pangakontole 10 (kümne) päeva jooksul </w:t>
      </w:r>
      <w:r w:rsidRPr="00085CC5">
        <w:rPr>
          <w:rFonts w:cs="Times New Roman"/>
          <w:color w:val="auto"/>
          <w:lang w:val="et-EE"/>
        </w:rPr>
        <w:t>Täitja</w:t>
      </w:r>
      <w:r w:rsidR="00145EA0" w:rsidRPr="00085CC5">
        <w:rPr>
          <w:rFonts w:cs="Times New Roman"/>
          <w:color w:val="auto"/>
          <w:lang w:val="et-EE"/>
        </w:rPr>
        <w:t xml:space="preserve"> poolt arve väljastamise kuupäevast. </w:t>
      </w:r>
      <w:r w:rsidRPr="00085CC5">
        <w:rPr>
          <w:rFonts w:cs="Times New Roman"/>
          <w:color w:val="auto"/>
          <w:lang w:val="et-EE"/>
        </w:rPr>
        <w:t>Täitja</w:t>
      </w:r>
      <w:r w:rsidR="00145EA0" w:rsidRPr="00085CC5">
        <w:rPr>
          <w:rFonts w:cs="Times New Roman"/>
          <w:color w:val="auto"/>
          <w:lang w:val="et-EE"/>
        </w:rPr>
        <w:t xml:space="preserve"> poolt kohustuste mittenõuetekohase täitmise korral on Tellijal õigus alandada tööde eest tasumisele kuuluvat tasu. Tasu alandamine toimub võlaõigusseaduse § 112 sätestatud korras.</w:t>
      </w:r>
    </w:p>
    <w:p w14:paraId="29B7C5C6" w14:textId="77777777" w:rsidR="00A02A3D" w:rsidRPr="00085CC5" w:rsidRDefault="00EC1CE2" w:rsidP="00B72FF7">
      <w:pPr>
        <w:pStyle w:val="ListParagraph"/>
        <w:numPr>
          <w:ilvl w:val="1"/>
          <w:numId w:val="10"/>
        </w:numPr>
        <w:spacing w:after="120" w:line="240" w:lineRule="auto"/>
        <w:jc w:val="both"/>
        <w:rPr>
          <w:rFonts w:cs="Times New Roman"/>
          <w:color w:val="auto"/>
          <w:lang w:val="et-EE"/>
        </w:rPr>
      </w:pPr>
      <w:r w:rsidRPr="00085CC5">
        <w:rPr>
          <w:rFonts w:cs="Times New Roman"/>
          <w:lang w:val="et-EE"/>
        </w:rPr>
        <w:t>Täitja</w:t>
      </w:r>
      <w:r w:rsidR="00A02A3D" w:rsidRPr="00085CC5">
        <w:rPr>
          <w:rFonts w:cs="Times New Roman"/>
          <w:lang w:val="et-EE"/>
        </w:rPr>
        <w:t xml:space="preserve"> koostab töö või selle etapi akti ja täitedokumentatsiooni ja tellija vaatab selle läbi </w:t>
      </w:r>
      <w:r w:rsidR="005503F2">
        <w:rPr>
          <w:rFonts w:cs="Times New Roman"/>
          <w:lang w:val="et-EE"/>
        </w:rPr>
        <w:t>5</w:t>
      </w:r>
      <w:r w:rsidR="00A02A3D" w:rsidRPr="00085CC5">
        <w:rPr>
          <w:rFonts w:cs="Times New Roman"/>
          <w:lang w:val="et-EE"/>
        </w:rPr>
        <w:t xml:space="preserve"> (</w:t>
      </w:r>
      <w:r w:rsidR="005503F2">
        <w:rPr>
          <w:rFonts w:cs="Times New Roman"/>
          <w:lang w:val="et-EE"/>
        </w:rPr>
        <w:t>vii</w:t>
      </w:r>
      <w:r w:rsidR="003656C6">
        <w:rPr>
          <w:rFonts w:cs="Times New Roman"/>
          <w:lang w:val="et-EE"/>
        </w:rPr>
        <w:t>e</w:t>
      </w:r>
      <w:r w:rsidR="00A02A3D" w:rsidRPr="00085CC5">
        <w:rPr>
          <w:rFonts w:cs="Times New Roman"/>
          <w:lang w:val="et-EE"/>
        </w:rPr>
        <w:t xml:space="preserve">) tööpäeva jooksul esitamisest. </w:t>
      </w:r>
    </w:p>
    <w:p w14:paraId="0A2B040A" w14:textId="77777777" w:rsidR="00A02A3D" w:rsidRPr="00085CC5" w:rsidRDefault="00A02A3D" w:rsidP="00B72FF7">
      <w:pPr>
        <w:pStyle w:val="ListParagraph"/>
        <w:numPr>
          <w:ilvl w:val="1"/>
          <w:numId w:val="10"/>
        </w:numPr>
        <w:spacing w:after="120" w:line="240" w:lineRule="auto"/>
        <w:jc w:val="both"/>
        <w:rPr>
          <w:rFonts w:cs="Times New Roman"/>
          <w:color w:val="auto"/>
          <w:lang w:val="et-EE"/>
        </w:rPr>
      </w:pPr>
      <w:r w:rsidRPr="00085CC5">
        <w:rPr>
          <w:rFonts w:cs="Times New Roman"/>
          <w:lang w:val="et-EE"/>
        </w:rPr>
        <w:t xml:space="preserve">Kui töö on teostatud nõuetekohaselt, tagastab tellija akti </w:t>
      </w:r>
      <w:r w:rsidR="00EC1CE2" w:rsidRPr="00085CC5">
        <w:rPr>
          <w:rFonts w:cs="Times New Roman"/>
          <w:lang w:val="et-EE"/>
        </w:rPr>
        <w:t>täitja</w:t>
      </w:r>
      <w:r w:rsidRPr="00085CC5">
        <w:rPr>
          <w:rFonts w:cs="Times New Roman"/>
          <w:lang w:val="et-EE"/>
        </w:rPr>
        <w:t>le allkirjastatult.</w:t>
      </w:r>
    </w:p>
    <w:p w14:paraId="2F46B592" w14:textId="77777777" w:rsidR="00202B6F" w:rsidRPr="00085CC5" w:rsidRDefault="00202B6F" w:rsidP="00202B6F">
      <w:pPr>
        <w:pStyle w:val="ListParagraph"/>
        <w:numPr>
          <w:ilvl w:val="1"/>
          <w:numId w:val="10"/>
        </w:numPr>
        <w:spacing w:after="120" w:line="240" w:lineRule="auto"/>
        <w:jc w:val="both"/>
        <w:rPr>
          <w:rFonts w:cs="Times New Roman"/>
          <w:color w:val="auto"/>
          <w:lang w:val="et-EE"/>
        </w:rPr>
      </w:pPr>
      <w:r w:rsidRPr="00085CC5">
        <w:rPr>
          <w:rFonts w:cs="Times New Roman"/>
          <w:color w:val="auto"/>
          <w:lang w:val="et-EE"/>
        </w:rPr>
        <w:t>Tehtud töö osas puuduste esinemisel kantakse akti tähtaeg, milliseks täitja kohustub puudused kõrvaldama, mis ei tohi olla vähem kui 5 (viis) tööpäeva, ja töövõtja esindaja kinnitab seda oma allkirjaga. Puudused kõrvaldab täitja omal kulul. Peale puuduste kõrvaldamist allkirjastab tellija esindaja akti 5 (viie) tööpäeva jooksul. Töö loetakse tellija poolt vastu võetuks ka juhul, kui tellija ei ole kokkulepitud tähtaja jooksul üleantud tööde osas pretensioone esitanud või akti allkirjastanud</w:t>
      </w:r>
    </w:p>
    <w:p w14:paraId="46B075E2" w14:textId="77777777" w:rsidR="00A02A3D" w:rsidRPr="00085CC5" w:rsidRDefault="00A02A3D" w:rsidP="00B72FF7">
      <w:pPr>
        <w:pStyle w:val="ListParagraph"/>
        <w:numPr>
          <w:ilvl w:val="1"/>
          <w:numId w:val="10"/>
        </w:numPr>
        <w:spacing w:line="240" w:lineRule="auto"/>
        <w:jc w:val="both"/>
        <w:rPr>
          <w:rFonts w:cs="Times New Roman"/>
          <w:color w:val="auto"/>
          <w:lang w:val="et-EE"/>
        </w:rPr>
      </w:pPr>
      <w:r w:rsidRPr="00085CC5">
        <w:rPr>
          <w:rFonts w:cs="Times New Roman"/>
          <w:lang w:val="et-EE"/>
        </w:rPr>
        <w:t xml:space="preserve">Akti allkirjastamisest 5 (viie) tööpäeva jooksul esitab </w:t>
      </w:r>
      <w:r w:rsidR="00EC1CE2" w:rsidRPr="00085CC5">
        <w:rPr>
          <w:rFonts w:cs="Times New Roman"/>
          <w:lang w:val="et-EE"/>
        </w:rPr>
        <w:t>täitja</w:t>
      </w:r>
      <w:r w:rsidRPr="00085CC5">
        <w:rPr>
          <w:rFonts w:cs="Times New Roman"/>
          <w:lang w:val="et-EE"/>
        </w:rPr>
        <w:t xml:space="preserve"> tellijale arve.</w:t>
      </w:r>
    </w:p>
    <w:p w14:paraId="7AA742C1" w14:textId="77777777" w:rsidR="00A02A3D" w:rsidRPr="00085CC5" w:rsidRDefault="00A02A3D" w:rsidP="00B72FF7">
      <w:pPr>
        <w:spacing w:after="0" w:line="240" w:lineRule="auto"/>
        <w:ind w:right="14"/>
        <w:rPr>
          <w:color w:val="auto"/>
          <w:szCs w:val="24"/>
        </w:rPr>
      </w:pPr>
    </w:p>
    <w:p w14:paraId="7DB8D647" w14:textId="77777777" w:rsidR="00FE16AA" w:rsidRPr="00085CC5" w:rsidRDefault="00C669DF" w:rsidP="00B72FF7">
      <w:pPr>
        <w:pStyle w:val="Heading2"/>
        <w:numPr>
          <w:ilvl w:val="0"/>
          <w:numId w:val="10"/>
        </w:numPr>
        <w:tabs>
          <w:tab w:val="center" w:pos="1342"/>
        </w:tabs>
        <w:spacing w:after="120" w:line="240" w:lineRule="auto"/>
        <w:ind w:right="11"/>
        <w:jc w:val="both"/>
        <w:rPr>
          <w:color w:val="auto"/>
          <w:szCs w:val="24"/>
        </w:rPr>
      </w:pPr>
      <w:r w:rsidRPr="00085CC5">
        <w:rPr>
          <w:color w:val="auto"/>
          <w:szCs w:val="24"/>
        </w:rPr>
        <w:t xml:space="preserve">Poolte vastutus </w:t>
      </w:r>
    </w:p>
    <w:p w14:paraId="37015ED9" w14:textId="77777777" w:rsidR="00FE16AA" w:rsidRPr="00085CC5" w:rsidRDefault="005C2595" w:rsidP="00B72FF7">
      <w:pPr>
        <w:pStyle w:val="ListParagraph"/>
        <w:numPr>
          <w:ilvl w:val="1"/>
          <w:numId w:val="10"/>
        </w:numPr>
        <w:spacing w:after="120" w:line="240" w:lineRule="auto"/>
        <w:jc w:val="both"/>
        <w:rPr>
          <w:rFonts w:cs="Times New Roman"/>
          <w:color w:val="auto"/>
          <w:lang w:val="et-EE"/>
        </w:rPr>
      </w:pPr>
      <w:r w:rsidRPr="00085CC5">
        <w:rPr>
          <w:rFonts w:cs="Times New Roman"/>
          <w:color w:val="auto"/>
          <w:lang w:val="et-EE"/>
        </w:rPr>
        <w:t xml:space="preserve">Täitja on kohustatud hüvitama lepingu mittetäitmise või mittekohase täitmisega tellijale tekitatud kahju ja tellija poolt seoses täitja poolse lepingu rikkumisega tehtud kulutused. Muuhulgas vastutab täitja lepingu täitmise käigus täitja poolt infosüsteemi tekkinud tõrgete ja vigade eest, mis on põhjuslikus seoses lepingu eseme iseloomuga ning tekkinud täitja tegevuse tagajärjel. </w:t>
      </w:r>
    </w:p>
    <w:p w14:paraId="4AA08AD1" w14:textId="77777777" w:rsidR="00FE16AA" w:rsidRPr="00085CC5" w:rsidRDefault="005C2595" w:rsidP="00B72FF7">
      <w:pPr>
        <w:pStyle w:val="ListParagraph"/>
        <w:numPr>
          <w:ilvl w:val="1"/>
          <w:numId w:val="10"/>
        </w:numPr>
        <w:spacing w:after="120" w:line="240" w:lineRule="auto"/>
        <w:jc w:val="both"/>
        <w:rPr>
          <w:rFonts w:cs="Times New Roman"/>
          <w:color w:val="auto"/>
          <w:lang w:val="et-EE"/>
        </w:rPr>
      </w:pPr>
      <w:r w:rsidRPr="00085CC5">
        <w:rPr>
          <w:rFonts w:cs="Times New Roman"/>
          <w:color w:val="auto"/>
          <w:lang w:val="et-EE"/>
        </w:rPr>
        <w:lastRenderedPageBreak/>
        <w:t xml:space="preserve">Tellija vastutab lepingu rikkumise eest ja on kohustatud täitjale hüvitama rikkumisega tekitatud kahju ning täitja poolt tellija poolse rikkumisega seoses tehtud kulutused.  </w:t>
      </w:r>
    </w:p>
    <w:p w14:paraId="0BFA418E" w14:textId="77777777" w:rsidR="00FE16AA" w:rsidRPr="00085CC5" w:rsidRDefault="005C2595" w:rsidP="00B72FF7">
      <w:pPr>
        <w:pStyle w:val="ListParagraph"/>
        <w:numPr>
          <w:ilvl w:val="1"/>
          <w:numId w:val="10"/>
        </w:numPr>
        <w:spacing w:after="120" w:line="240" w:lineRule="auto"/>
        <w:jc w:val="both"/>
        <w:rPr>
          <w:rFonts w:cs="Times New Roman"/>
          <w:color w:val="auto"/>
          <w:lang w:val="et-EE"/>
        </w:rPr>
      </w:pPr>
      <w:r w:rsidRPr="00085CC5">
        <w:rPr>
          <w:rFonts w:cs="Times New Roman"/>
          <w:color w:val="auto"/>
          <w:lang w:val="et-EE"/>
        </w:rPr>
        <w:t xml:space="preserve">Täitjal on õigus nõuda tellijalt viivist tasumisega viivitamise korral 0,2 % tähtaegselt tasumata arve summast iga tasumise tähtpäeva ületanud päeva eest. </w:t>
      </w:r>
    </w:p>
    <w:p w14:paraId="1AB19EF5" w14:textId="77777777" w:rsidR="00FE16AA" w:rsidRPr="00085CC5" w:rsidRDefault="005C2595" w:rsidP="00B72FF7">
      <w:pPr>
        <w:pStyle w:val="ListParagraph"/>
        <w:numPr>
          <w:ilvl w:val="1"/>
          <w:numId w:val="10"/>
        </w:numPr>
        <w:spacing w:after="120" w:line="240" w:lineRule="auto"/>
        <w:jc w:val="both"/>
        <w:rPr>
          <w:rFonts w:cs="Times New Roman"/>
          <w:color w:val="auto"/>
          <w:lang w:val="et-EE"/>
        </w:rPr>
      </w:pPr>
      <w:r w:rsidRPr="00085CC5">
        <w:rPr>
          <w:rFonts w:cs="Times New Roman"/>
          <w:color w:val="auto"/>
          <w:lang w:val="et-EE"/>
        </w:rPr>
        <w:t xml:space="preserve">Tellijal on õigus rakendada sanktsioonina leppetrahvi iga rikkumise korral kuni 10 % lepingu maksumusest, kokku mitte rohkem kui 30%, kui täitja on rikkunud oma lepingulisi kohustusi. </w:t>
      </w:r>
    </w:p>
    <w:p w14:paraId="2B2BE397" w14:textId="77777777" w:rsidR="00FE16AA" w:rsidRPr="00085CC5" w:rsidRDefault="005C2595" w:rsidP="00B72FF7">
      <w:pPr>
        <w:pStyle w:val="ListParagraph"/>
        <w:numPr>
          <w:ilvl w:val="1"/>
          <w:numId w:val="10"/>
        </w:numPr>
        <w:spacing w:after="120" w:line="240" w:lineRule="auto"/>
        <w:jc w:val="both"/>
        <w:rPr>
          <w:rFonts w:cs="Times New Roman"/>
          <w:color w:val="auto"/>
          <w:lang w:val="et-EE"/>
        </w:rPr>
      </w:pPr>
      <w:r w:rsidRPr="00085CC5">
        <w:rPr>
          <w:rFonts w:cs="Times New Roman"/>
          <w:color w:val="auto"/>
          <w:lang w:val="et-EE"/>
        </w:rPr>
        <w:t xml:space="preserve">Juhul kui täitja rikub lepingus sätestatud tähtaegu, on tellijal õigus nõuda täitjalt leppetrahvi 0,2% lepingu maksumusest, iga viivitatud päeva eest. Tähtaegade ületamise korral ei kohaldu eelmises punktis sätestatud leppetrahvi piirmäär. </w:t>
      </w:r>
    </w:p>
    <w:p w14:paraId="4DC6CF60" w14:textId="77777777" w:rsidR="00FE16AA" w:rsidRPr="00085CC5" w:rsidRDefault="005C2595" w:rsidP="00B72FF7">
      <w:pPr>
        <w:pStyle w:val="ListParagraph"/>
        <w:numPr>
          <w:ilvl w:val="1"/>
          <w:numId w:val="10"/>
        </w:numPr>
        <w:spacing w:after="120" w:line="240" w:lineRule="auto"/>
        <w:jc w:val="both"/>
        <w:rPr>
          <w:rFonts w:cs="Times New Roman"/>
          <w:color w:val="auto"/>
          <w:lang w:val="et-EE"/>
        </w:rPr>
      </w:pPr>
      <w:r w:rsidRPr="00085CC5">
        <w:rPr>
          <w:rFonts w:cs="Times New Roman"/>
          <w:color w:val="auto"/>
          <w:lang w:val="et-EE"/>
        </w:rPr>
        <w:t xml:space="preserve">Konfidentsiaalsusnõude rikkumisel on tellijal õigus nõuda ja täitjal kohustus maksta leppetrahvi </w:t>
      </w:r>
      <w:r w:rsidR="00D15B37" w:rsidRPr="00085CC5">
        <w:rPr>
          <w:rFonts w:cs="Times New Roman"/>
          <w:color w:val="auto"/>
          <w:lang w:val="et-EE"/>
        </w:rPr>
        <w:t xml:space="preserve">kuni 25 </w:t>
      </w:r>
      <w:r w:rsidRPr="00085CC5">
        <w:rPr>
          <w:rFonts w:cs="Times New Roman"/>
          <w:color w:val="auto"/>
          <w:lang w:val="et-EE"/>
        </w:rPr>
        <w:t xml:space="preserve">% lepingu maksumusest iga vastava juhtumi korral. </w:t>
      </w:r>
    </w:p>
    <w:p w14:paraId="5F0E8691" w14:textId="77777777" w:rsidR="00FE16AA" w:rsidRPr="00085CC5" w:rsidRDefault="00112281" w:rsidP="00112281">
      <w:pPr>
        <w:pStyle w:val="ListParagraph"/>
        <w:numPr>
          <w:ilvl w:val="1"/>
          <w:numId w:val="10"/>
        </w:numPr>
        <w:spacing w:after="120" w:line="240" w:lineRule="auto"/>
        <w:jc w:val="both"/>
        <w:rPr>
          <w:rFonts w:cs="Times New Roman"/>
          <w:color w:val="auto"/>
          <w:lang w:val="et-EE"/>
        </w:rPr>
      </w:pPr>
      <w:r w:rsidRPr="00085CC5">
        <w:rPr>
          <w:rFonts w:cs="Times New Roman"/>
          <w:color w:val="auto"/>
          <w:lang w:val="et-EE"/>
        </w:rPr>
        <w:t>Täitja kohustub hüvitama tellija vastu esitatud kolmandate isikute nõuded, kui täitja poolt teostatud töö rikub kolmandate isikute intellektuaalomandi õigusi Eestis, tingimusel, et Tellija teavitab Täitjale viivitamata kirjalikult sellisest esitatud nõudest ning võimaldab Täitjal vaidlus lahendada enda nimel ning annab selleks Täitjale tema nõudmisel ja kulul kogu vajaliku teabe, abi ning volitused. Täitja hüvitab üksnes sellise kahju, mis on välja mõistetud kohtumenetluses või mille hüvitamiseks on sõlmitud kokkulepe kolmanda isikuga, kui Tellija on tegutsenud kooskõlas eelnevaga. Täitja ei vastuta siiski juhul, kui kolmanda isiku nõue on põhjustatud sellest, et Tellija on teostatud tööd iseseisvalt muutnud või pole järginud Täitja juhiseid</w:t>
      </w:r>
      <w:r w:rsidR="005C2595" w:rsidRPr="00085CC5">
        <w:rPr>
          <w:rFonts w:cs="Times New Roman"/>
          <w:color w:val="auto"/>
          <w:lang w:val="et-EE"/>
        </w:rPr>
        <w:t xml:space="preserve">.  </w:t>
      </w:r>
    </w:p>
    <w:p w14:paraId="4B4D49B5" w14:textId="77777777" w:rsidR="005C34E7" w:rsidRPr="00085CC5" w:rsidRDefault="005C2595" w:rsidP="00B72FF7">
      <w:pPr>
        <w:pStyle w:val="ListParagraph"/>
        <w:numPr>
          <w:ilvl w:val="1"/>
          <w:numId w:val="10"/>
        </w:numPr>
        <w:spacing w:line="240" w:lineRule="auto"/>
        <w:ind w:right="14"/>
        <w:jc w:val="both"/>
        <w:rPr>
          <w:rFonts w:cs="Times New Roman"/>
          <w:color w:val="auto"/>
          <w:lang w:val="et-EE"/>
        </w:rPr>
      </w:pPr>
      <w:r w:rsidRPr="00085CC5">
        <w:rPr>
          <w:rFonts w:cs="Times New Roman"/>
          <w:color w:val="auto"/>
          <w:lang w:val="et-EE"/>
        </w:rPr>
        <w:t>Täitja jääb pärast lepingu täitmist vastutavaks oma lepingujärgsete kohustuste rikkumise ning pärast lepingu eseme üleandmist avastatud puuduste eest seadusandluses sätestatud aegumistähtaja jooksul.</w:t>
      </w:r>
    </w:p>
    <w:p w14:paraId="6F118735" w14:textId="77777777" w:rsidR="00FE16AA" w:rsidRPr="00085CC5" w:rsidRDefault="005C34E7" w:rsidP="005C34E7">
      <w:pPr>
        <w:pStyle w:val="ListParagraph"/>
        <w:numPr>
          <w:ilvl w:val="1"/>
          <w:numId w:val="10"/>
        </w:numPr>
        <w:spacing w:line="240" w:lineRule="auto"/>
        <w:ind w:right="14"/>
        <w:jc w:val="both"/>
        <w:rPr>
          <w:rFonts w:cs="Times New Roman"/>
          <w:color w:val="auto"/>
          <w:lang w:val="et-EE"/>
        </w:rPr>
      </w:pPr>
      <w:r w:rsidRPr="00085CC5">
        <w:rPr>
          <w:rFonts w:cs="Times New Roman"/>
          <w:color w:val="auto"/>
          <w:lang w:val="et-EE"/>
        </w:rPr>
        <w:t>Poole rahaline koguvastutus käesoleva lepingu täitmisest tekkivate kõigi nõuete eest kokku ei tohi ületada lepingu kogumaksumust. Poole rahaline vastutus hankelepingu täitmisest tekkivate kõigi nõuete eest kokku ei tohi ületada vastava hankelepingu kogumaksumust. Nimetatud vastutuse piirang ei kehti tahtliku rikkumise korral.</w:t>
      </w:r>
      <w:r w:rsidR="005C2595" w:rsidRPr="00085CC5">
        <w:rPr>
          <w:rFonts w:cs="Times New Roman"/>
          <w:color w:val="auto"/>
          <w:lang w:val="et-EE"/>
        </w:rPr>
        <w:t xml:space="preserve"> </w:t>
      </w:r>
    </w:p>
    <w:p w14:paraId="0E7CF005" w14:textId="77777777" w:rsidR="00FE16AA" w:rsidRPr="00085CC5" w:rsidRDefault="005C2595" w:rsidP="00B72FF7">
      <w:pPr>
        <w:spacing w:after="0" w:line="240" w:lineRule="auto"/>
        <w:ind w:left="567" w:right="14" w:firstLine="0"/>
        <w:rPr>
          <w:color w:val="auto"/>
          <w:szCs w:val="24"/>
        </w:rPr>
      </w:pPr>
      <w:r w:rsidRPr="00085CC5">
        <w:rPr>
          <w:color w:val="auto"/>
          <w:szCs w:val="24"/>
        </w:rPr>
        <w:t xml:space="preserve"> </w:t>
      </w:r>
    </w:p>
    <w:p w14:paraId="6A10BBB7" w14:textId="77777777" w:rsidR="00FE16AA" w:rsidRPr="00085CC5" w:rsidRDefault="005C2595" w:rsidP="00B72FF7">
      <w:pPr>
        <w:pStyle w:val="Heading2"/>
        <w:numPr>
          <w:ilvl w:val="0"/>
          <w:numId w:val="10"/>
        </w:numPr>
        <w:tabs>
          <w:tab w:val="center" w:pos="1913"/>
        </w:tabs>
        <w:spacing w:after="120" w:line="240" w:lineRule="auto"/>
        <w:ind w:right="11"/>
        <w:jc w:val="both"/>
        <w:rPr>
          <w:color w:val="auto"/>
          <w:szCs w:val="24"/>
        </w:rPr>
      </w:pPr>
      <w:r w:rsidRPr="00085CC5">
        <w:rPr>
          <w:color w:val="auto"/>
          <w:szCs w:val="24"/>
        </w:rPr>
        <w:t xml:space="preserve">Konfidentsiaalsuskohustus </w:t>
      </w:r>
    </w:p>
    <w:p w14:paraId="1EFE5BC3" w14:textId="77777777" w:rsidR="00FE16AA" w:rsidRPr="00085CC5" w:rsidRDefault="005C2595" w:rsidP="00B72FF7">
      <w:pPr>
        <w:pStyle w:val="ListParagraph"/>
        <w:numPr>
          <w:ilvl w:val="1"/>
          <w:numId w:val="10"/>
        </w:numPr>
        <w:spacing w:after="120" w:line="240" w:lineRule="auto"/>
        <w:jc w:val="both"/>
        <w:rPr>
          <w:rFonts w:cs="Times New Roman"/>
          <w:color w:val="auto"/>
          <w:lang w:val="et-EE"/>
        </w:rPr>
      </w:pPr>
      <w:r w:rsidRPr="00085CC5">
        <w:rPr>
          <w:rFonts w:cs="Times New Roman"/>
          <w:color w:val="auto"/>
          <w:lang w:val="et-EE"/>
        </w:rPr>
        <w:t xml:space="preserve">Lepingu ajal täitmisel teatavaks saanud isiku- ja turvaandmed ning muu teave ja asjaolud, mille avalikuks tulemine võiks kahjustada tellija huve või on seadustega otseselt keelatud, on konfidentsiaalne. Konfidentsiaalsuskohustuse rikkumist käsitletakse lepingu olulise rikkumisena. </w:t>
      </w:r>
    </w:p>
    <w:p w14:paraId="1F12FA1E" w14:textId="77777777" w:rsidR="00FE16AA" w:rsidRPr="00085CC5" w:rsidRDefault="005C2595" w:rsidP="00B72FF7">
      <w:pPr>
        <w:pStyle w:val="ListParagraph"/>
        <w:numPr>
          <w:ilvl w:val="1"/>
          <w:numId w:val="10"/>
        </w:numPr>
        <w:spacing w:after="120" w:line="240" w:lineRule="auto"/>
        <w:jc w:val="both"/>
        <w:rPr>
          <w:rFonts w:cs="Times New Roman"/>
          <w:color w:val="auto"/>
          <w:lang w:val="et-EE"/>
        </w:rPr>
      </w:pPr>
      <w:r w:rsidRPr="00085CC5">
        <w:rPr>
          <w:rFonts w:cs="Times New Roman"/>
          <w:color w:val="auto"/>
          <w:lang w:val="et-EE"/>
        </w:rPr>
        <w:t xml:space="preserve">Konfidentsiaalne informatsioon ei hõlma endas informatsiooni, mille avalikustamise kohustus tuleneb seadusest või selle alusel antud õigusaktist, tingimusel, et selline avaldamine viiakse läbi võimalikest variantidest kõige piiratumal viisil. </w:t>
      </w:r>
    </w:p>
    <w:p w14:paraId="3612262B" w14:textId="77777777" w:rsidR="00FE16AA" w:rsidRPr="00085CC5" w:rsidRDefault="005C2595" w:rsidP="00B72FF7">
      <w:pPr>
        <w:pStyle w:val="ListParagraph"/>
        <w:numPr>
          <w:ilvl w:val="1"/>
          <w:numId w:val="10"/>
        </w:numPr>
        <w:spacing w:after="120" w:line="240" w:lineRule="auto"/>
        <w:jc w:val="both"/>
        <w:rPr>
          <w:rFonts w:cs="Times New Roman"/>
          <w:color w:val="auto"/>
          <w:lang w:val="et-EE"/>
        </w:rPr>
      </w:pPr>
      <w:r w:rsidRPr="00085CC5">
        <w:rPr>
          <w:rFonts w:cs="Times New Roman"/>
          <w:color w:val="auto"/>
          <w:lang w:val="et-EE"/>
        </w:rPr>
        <w:t xml:space="preserve">Pooltel on õigus konfidentsiaalse informatsiooniga tutvumist võimaldada ainult nendel töötajatel, kellele sellise informatsiooni avaldamine on lepingu ja riigihanke täitmiseks vajalik poolte vahelistes lepingutes toodud eesmärgi täitmiseks ning kellel on vaikimiskohustus sätestatud töölepingus või mõnes muus poolega sõlmitud lepingus ja ainult nende poolt teostatavate ülesannete täitmiseks vajalikul määral. </w:t>
      </w:r>
    </w:p>
    <w:p w14:paraId="714F0E38" w14:textId="77777777" w:rsidR="00FE16AA" w:rsidRPr="00085CC5" w:rsidRDefault="005C2595" w:rsidP="00B72FF7">
      <w:pPr>
        <w:pStyle w:val="ListParagraph"/>
        <w:numPr>
          <w:ilvl w:val="1"/>
          <w:numId w:val="10"/>
        </w:numPr>
        <w:spacing w:after="120" w:line="240" w:lineRule="auto"/>
        <w:jc w:val="both"/>
        <w:rPr>
          <w:rFonts w:cs="Times New Roman"/>
          <w:color w:val="auto"/>
          <w:lang w:val="et-EE"/>
        </w:rPr>
      </w:pPr>
      <w:r w:rsidRPr="00085CC5">
        <w:rPr>
          <w:rFonts w:cs="Times New Roman"/>
          <w:color w:val="auto"/>
          <w:lang w:val="et-EE"/>
        </w:rPr>
        <w:t xml:space="preserve">Pooled on kohustatud informeerima oma töötajaid, kes täidavad poolte vahelisi tööülesandeid, nende kätte usaldatava informatsiooni konfidentsiaalsusest. </w:t>
      </w:r>
    </w:p>
    <w:p w14:paraId="00E168F1" w14:textId="77777777" w:rsidR="00FE16AA" w:rsidRPr="00085CC5" w:rsidRDefault="005C2595" w:rsidP="00B72FF7">
      <w:pPr>
        <w:pStyle w:val="ListParagraph"/>
        <w:numPr>
          <w:ilvl w:val="1"/>
          <w:numId w:val="10"/>
        </w:numPr>
        <w:spacing w:after="120" w:line="240" w:lineRule="auto"/>
        <w:jc w:val="both"/>
        <w:rPr>
          <w:rFonts w:cs="Times New Roman"/>
          <w:color w:val="auto"/>
          <w:lang w:val="et-EE"/>
        </w:rPr>
      </w:pPr>
      <w:r w:rsidRPr="00085CC5">
        <w:rPr>
          <w:rFonts w:cs="Times New Roman"/>
          <w:color w:val="auto"/>
          <w:lang w:val="et-EE"/>
        </w:rPr>
        <w:t xml:space="preserve">Pooled kinnitavad, et nad kohustuvad säilitama vajaliku hoolsusega informatsiooni, mille nad on omandanud või vastu võtnud ja mitte edastama seda kolmandatele isikutele, välja arvatud juhtudel, kui teine pool on andnud selleks vajaliku loa kirjalikus vormis. </w:t>
      </w:r>
    </w:p>
    <w:p w14:paraId="62839CEC" w14:textId="77777777" w:rsidR="00FE16AA" w:rsidRPr="00085CC5" w:rsidRDefault="005C2595" w:rsidP="00B72FF7">
      <w:pPr>
        <w:pStyle w:val="ListParagraph"/>
        <w:numPr>
          <w:ilvl w:val="1"/>
          <w:numId w:val="10"/>
        </w:numPr>
        <w:spacing w:after="120" w:line="240" w:lineRule="auto"/>
        <w:jc w:val="both"/>
        <w:rPr>
          <w:rFonts w:cs="Times New Roman"/>
          <w:color w:val="auto"/>
          <w:lang w:val="et-EE"/>
        </w:rPr>
      </w:pPr>
      <w:r w:rsidRPr="00085CC5">
        <w:rPr>
          <w:rFonts w:cs="Times New Roman"/>
          <w:color w:val="auto"/>
          <w:lang w:val="et-EE"/>
        </w:rPr>
        <w:t xml:space="preserve">Konfidentsiaalset informatsiooni, mis saab poolele teatavaks kirjalikult (sealhulgas elektrooniliselt), võib paljundada või elektrooniliselt kopeerida ainult teise poole kirjalikul nõusolekul.  </w:t>
      </w:r>
    </w:p>
    <w:p w14:paraId="6E27EC7D" w14:textId="77777777" w:rsidR="00FE16AA" w:rsidRPr="00085CC5" w:rsidRDefault="005C2595" w:rsidP="00B72FF7">
      <w:pPr>
        <w:pStyle w:val="ListParagraph"/>
        <w:numPr>
          <w:ilvl w:val="1"/>
          <w:numId w:val="10"/>
        </w:numPr>
        <w:spacing w:after="120" w:line="240" w:lineRule="auto"/>
        <w:jc w:val="both"/>
        <w:rPr>
          <w:rFonts w:cs="Times New Roman"/>
          <w:color w:val="auto"/>
          <w:lang w:val="et-EE"/>
        </w:rPr>
      </w:pPr>
      <w:r w:rsidRPr="00085CC5">
        <w:rPr>
          <w:rFonts w:cs="Times New Roman"/>
          <w:color w:val="auto"/>
          <w:lang w:val="et-EE"/>
        </w:rPr>
        <w:lastRenderedPageBreak/>
        <w:t xml:space="preserve">Teise poole nõudel peab kirjalikku või elektroonilist konfidentsiaalset informatsiooni saanud pool selle viivitamatult tagastama või hävitama saadud konfidentsiaalse informatsiooni, kui pooled ei lepi kokku teisti. </w:t>
      </w:r>
    </w:p>
    <w:p w14:paraId="0CA86C27" w14:textId="77777777" w:rsidR="00FE16AA" w:rsidRPr="00085CC5" w:rsidRDefault="005C2595" w:rsidP="00B72FF7">
      <w:pPr>
        <w:pStyle w:val="ListParagraph"/>
        <w:numPr>
          <w:ilvl w:val="1"/>
          <w:numId w:val="10"/>
        </w:numPr>
        <w:spacing w:after="120" w:line="240" w:lineRule="auto"/>
        <w:jc w:val="both"/>
        <w:rPr>
          <w:rFonts w:cs="Times New Roman"/>
          <w:color w:val="auto"/>
          <w:lang w:val="et-EE"/>
        </w:rPr>
      </w:pPr>
      <w:r w:rsidRPr="00085CC5">
        <w:rPr>
          <w:rFonts w:cs="Times New Roman"/>
          <w:color w:val="auto"/>
          <w:lang w:val="et-EE"/>
        </w:rPr>
        <w:t xml:space="preserve">Pooled on kohustatud hoidma konfidentsiaalset informatsiooni saladuses tähtajatult. </w:t>
      </w:r>
    </w:p>
    <w:p w14:paraId="3449C7A5" w14:textId="77777777" w:rsidR="00FE16AA" w:rsidRPr="00085CC5" w:rsidRDefault="005C2595" w:rsidP="00B72FF7">
      <w:pPr>
        <w:pStyle w:val="ListParagraph"/>
        <w:numPr>
          <w:ilvl w:val="1"/>
          <w:numId w:val="10"/>
        </w:numPr>
        <w:spacing w:after="120" w:line="240" w:lineRule="auto"/>
        <w:jc w:val="both"/>
        <w:rPr>
          <w:rFonts w:cs="Times New Roman"/>
          <w:color w:val="auto"/>
          <w:lang w:val="et-EE"/>
        </w:rPr>
      </w:pPr>
      <w:r w:rsidRPr="00085CC5">
        <w:rPr>
          <w:rFonts w:cs="Times New Roman"/>
          <w:color w:val="auto"/>
          <w:lang w:val="et-EE"/>
        </w:rPr>
        <w:t xml:space="preserve">Konfidentsiaalse informatsiooni kolmandatele isikutele avalikustamise korral on pooled kohustatud rakendama mõistlikke abinõusid vähendamaks kahjusid, mida teine pool konfidentsiaalse informatsiooni avalikustamise tagajärjel kannab. </w:t>
      </w:r>
    </w:p>
    <w:p w14:paraId="0D7CD69E" w14:textId="77777777" w:rsidR="00FE16AA" w:rsidRDefault="005C2595" w:rsidP="00482117">
      <w:pPr>
        <w:pStyle w:val="ListParagraph"/>
        <w:numPr>
          <w:ilvl w:val="1"/>
          <w:numId w:val="10"/>
        </w:numPr>
        <w:spacing w:line="240" w:lineRule="auto"/>
        <w:ind w:right="14"/>
        <w:jc w:val="both"/>
        <w:rPr>
          <w:rFonts w:cs="Times New Roman"/>
          <w:color w:val="auto"/>
          <w:lang w:val="et-EE"/>
        </w:rPr>
      </w:pPr>
      <w:r w:rsidRPr="00085CC5">
        <w:rPr>
          <w:rFonts w:cs="Times New Roman"/>
          <w:color w:val="auto"/>
          <w:lang w:val="et-EE"/>
        </w:rPr>
        <w:t xml:space="preserve">Pooled kohustuvad piirama juurdepääsu informatsioonile oma töötajatele, kes ei ole lepingu täitmisega seotud. </w:t>
      </w:r>
      <w:r w:rsidR="009E7CBF" w:rsidRPr="00085CC5">
        <w:rPr>
          <w:rFonts w:cs="Times New Roman"/>
          <w:color w:val="auto"/>
          <w:lang w:val="et-EE"/>
        </w:rPr>
        <w:t>Isikuandmete töötlemisel lähtutakse Lisas 4 sätestatud täiendavatest tingimustest.</w:t>
      </w:r>
    </w:p>
    <w:p w14:paraId="09421E6E" w14:textId="77777777" w:rsidR="0068467E" w:rsidRPr="00085CC5" w:rsidRDefault="0068467E" w:rsidP="0068467E">
      <w:pPr>
        <w:pStyle w:val="ListParagraph"/>
        <w:spacing w:line="240" w:lineRule="auto"/>
        <w:ind w:left="0" w:right="14"/>
        <w:jc w:val="both"/>
        <w:rPr>
          <w:rFonts w:cs="Times New Roman"/>
          <w:color w:val="auto"/>
          <w:lang w:val="et-EE"/>
        </w:rPr>
      </w:pPr>
    </w:p>
    <w:p w14:paraId="489609D3" w14:textId="77777777" w:rsidR="00FE16AA" w:rsidRPr="00085CC5" w:rsidRDefault="00C669DF" w:rsidP="00B72FF7">
      <w:pPr>
        <w:pStyle w:val="Heading2"/>
        <w:numPr>
          <w:ilvl w:val="0"/>
          <w:numId w:val="10"/>
        </w:numPr>
        <w:tabs>
          <w:tab w:val="center" w:pos="1005"/>
        </w:tabs>
        <w:spacing w:after="120" w:line="240" w:lineRule="auto"/>
        <w:ind w:right="11"/>
        <w:jc w:val="both"/>
        <w:rPr>
          <w:color w:val="auto"/>
          <w:szCs w:val="24"/>
        </w:rPr>
      </w:pPr>
      <w:r w:rsidRPr="00085CC5">
        <w:rPr>
          <w:color w:val="auto"/>
          <w:szCs w:val="24"/>
        </w:rPr>
        <w:t xml:space="preserve">Garantii </w:t>
      </w:r>
    </w:p>
    <w:p w14:paraId="3F03AF68" w14:textId="77777777" w:rsidR="00FE16AA" w:rsidRPr="00085CC5" w:rsidRDefault="00752241" w:rsidP="00925164">
      <w:pPr>
        <w:pStyle w:val="ListParagraph"/>
        <w:numPr>
          <w:ilvl w:val="1"/>
          <w:numId w:val="10"/>
        </w:numPr>
        <w:spacing w:after="120" w:line="240" w:lineRule="auto"/>
        <w:jc w:val="both"/>
        <w:rPr>
          <w:rFonts w:cs="Times New Roman"/>
          <w:color w:val="auto"/>
          <w:lang w:val="et-EE"/>
        </w:rPr>
      </w:pPr>
      <w:r w:rsidRPr="00085CC5">
        <w:rPr>
          <w:rFonts w:cs="Times New Roman"/>
          <w:color w:val="auto"/>
          <w:lang w:val="et-EE"/>
        </w:rPr>
        <w:t>Täitja annab lepingu järgselt teostatud tööle 12 kuu pikkuse garantii, arvates tööde lõplikust vastuvõtmisest. Juhul, kui tööd antakse üle etapiviisiliselt, algab garantiiperiood iga etapi vastuvõtmisest. Garantiiperioodil ilmnenud garantiiga hõlmatud vead kõrvaldab Täitja tasuta.</w:t>
      </w:r>
      <w:r w:rsidR="00925164" w:rsidRPr="00085CC5">
        <w:rPr>
          <w:rFonts w:cs="Times New Roman"/>
          <w:color w:val="auto"/>
          <w:lang w:val="et-EE"/>
        </w:rPr>
        <w:t xml:space="preserve"> Veaks loetakse töö mittevastavust Tellija poolt esitatud tehnilisele kirjeldusele. Kõik ülejäänud Tellija poolt garantiiperioodi vältel esitatud nõuded loetakse täiendusteks ning nende tööde teostamine lepitakse eraldi Poolte vahel kokku</w:t>
      </w:r>
    </w:p>
    <w:p w14:paraId="0B6CF4C3" w14:textId="77777777" w:rsidR="005E537C" w:rsidRPr="00085CC5" w:rsidRDefault="005E537C" w:rsidP="005E537C">
      <w:pPr>
        <w:pStyle w:val="ListParagraph"/>
        <w:numPr>
          <w:ilvl w:val="1"/>
          <w:numId w:val="10"/>
        </w:numPr>
        <w:spacing w:after="120" w:line="240" w:lineRule="auto"/>
        <w:jc w:val="both"/>
        <w:rPr>
          <w:rFonts w:cs="Times New Roman"/>
          <w:color w:val="auto"/>
          <w:lang w:val="et-EE"/>
        </w:rPr>
      </w:pPr>
      <w:r w:rsidRPr="00085CC5">
        <w:rPr>
          <w:rFonts w:cs="Times New Roman"/>
          <w:color w:val="auto"/>
          <w:lang w:val="et-EE"/>
        </w:rPr>
        <w:t xml:space="preserve"> Garantiiga ei ole hõlmatud:</w:t>
      </w:r>
    </w:p>
    <w:p w14:paraId="6DF6975B" w14:textId="77777777" w:rsidR="005E537C" w:rsidRPr="00085CC5" w:rsidRDefault="005E537C" w:rsidP="00D1750E">
      <w:pPr>
        <w:pStyle w:val="ListParagraph"/>
        <w:numPr>
          <w:ilvl w:val="2"/>
          <w:numId w:val="10"/>
        </w:numPr>
        <w:spacing w:after="120" w:line="240" w:lineRule="auto"/>
        <w:jc w:val="both"/>
        <w:rPr>
          <w:color w:val="auto"/>
          <w:lang w:val="et-EE"/>
        </w:rPr>
      </w:pPr>
      <w:r w:rsidRPr="00085CC5">
        <w:rPr>
          <w:color w:val="auto"/>
          <w:lang w:val="et-EE"/>
        </w:rPr>
        <w:t>vead, mis on tingitud Tellija riistvara tõrgetest või mis on tingitud Tarkvara kasutamisest vastuolus Täitja koostatud ja Tellija poolt vastu võetud dokumentatsiooniga,</w:t>
      </w:r>
    </w:p>
    <w:p w14:paraId="281978F1" w14:textId="77777777" w:rsidR="005E537C" w:rsidRPr="00085CC5" w:rsidRDefault="005E537C" w:rsidP="00D1750E">
      <w:pPr>
        <w:pStyle w:val="ListParagraph"/>
        <w:numPr>
          <w:ilvl w:val="2"/>
          <w:numId w:val="10"/>
        </w:numPr>
        <w:spacing w:after="120" w:line="240" w:lineRule="auto"/>
        <w:jc w:val="both"/>
        <w:rPr>
          <w:color w:val="auto"/>
          <w:lang w:val="et-EE"/>
        </w:rPr>
      </w:pPr>
      <w:r w:rsidRPr="00085CC5">
        <w:rPr>
          <w:color w:val="auto"/>
          <w:lang w:val="et-EE"/>
        </w:rPr>
        <w:t>vead, mis on põhjustatud Tellija või tema poolt kasutatava kolmanda isiku poolt juhuslikult või tahtlikust tarkvara kahjustamisest või ebaõigest kasutamisest;</w:t>
      </w:r>
    </w:p>
    <w:p w14:paraId="74418B31" w14:textId="77777777" w:rsidR="005E537C" w:rsidRPr="00085CC5" w:rsidRDefault="005E537C" w:rsidP="00D1750E">
      <w:pPr>
        <w:pStyle w:val="ListParagraph"/>
        <w:numPr>
          <w:ilvl w:val="2"/>
          <w:numId w:val="10"/>
        </w:numPr>
        <w:spacing w:after="120" w:line="240" w:lineRule="auto"/>
        <w:jc w:val="both"/>
        <w:rPr>
          <w:color w:val="auto"/>
          <w:lang w:val="et-EE"/>
        </w:rPr>
      </w:pPr>
      <w:r w:rsidRPr="00085CC5">
        <w:rPr>
          <w:color w:val="auto"/>
          <w:lang w:val="et-EE"/>
        </w:rPr>
        <w:t>seotud süsteemide liideste kooskõlastamata muudatustest tulenevad funktsionaalsed häired ja andmekvaliteedi probleemid;</w:t>
      </w:r>
    </w:p>
    <w:p w14:paraId="1185C83F" w14:textId="77777777" w:rsidR="005E537C" w:rsidRPr="00085CC5" w:rsidRDefault="005E537C" w:rsidP="00D1750E">
      <w:pPr>
        <w:pStyle w:val="ListParagraph"/>
        <w:numPr>
          <w:ilvl w:val="2"/>
          <w:numId w:val="10"/>
        </w:numPr>
        <w:spacing w:after="120" w:line="240" w:lineRule="auto"/>
        <w:jc w:val="both"/>
        <w:rPr>
          <w:color w:val="auto"/>
          <w:lang w:val="et-EE"/>
        </w:rPr>
      </w:pPr>
      <w:r w:rsidRPr="00085CC5">
        <w:rPr>
          <w:color w:val="auto"/>
          <w:lang w:val="et-EE"/>
        </w:rPr>
        <w:t>probleemid, mis tulenevad Tellija kasutajate andmesisestusvigadest või liidestatud süsteemide sisenditest, vaatamata sellele, et Täitja on nõuetekohaselt rakendanud sisendikontrolli;</w:t>
      </w:r>
    </w:p>
    <w:p w14:paraId="545FCCA9" w14:textId="77777777" w:rsidR="00FE16AA" w:rsidRPr="00085CC5" w:rsidRDefault="005E537C" w:rsidP="00D1750E">
      <w:pPr>
        <w:pStyle w:val="ListParagraph"/>
        <w:numPr>
          <w:ilvl w:val="2"/>
          <w:numId w:val="10"/>
        </w:numPr>
        <w:spacing w:after="120" w:line="240" w:lineRule="auto"/>
        <w:jc w:val="both"/>
        <w:rPr>
          <w:rFonts w:cs="Times New Roman"/>
          <w:color w:val="auto"/>
          <w:lang w:val="et-EE"/>
        </w:rPr>
      </w:pPr>
      <w:r w:rsidRPr="00085CC5">
        <w:rPr>
          <w:rFonts w:cs="Times New Roman"/>
          <w:color w:val="auto"/>
          <w:lang w:val="et-EE"/>
        </w:rPr>
        <w:t>diagnostikaks kulunud aeg, juhul kui algselt garantii juhtumina registreeritud juhtumi uurimise raames tuvastatakse, et tegu ei ole garantiilise juhtumisega. Selline töö kuulub eraldi tasustamisele Lepingu keskmise tunnihinna alusel.</w:t>
      </w:r>
      <w:r w:rsidR="005C2595" w:rsidRPr="00085CC5">
        <w:rPr>
          <w:rFonts w:cs="Times New Roman"/>
          <w:color w:val="auto"/>
          <w:lang w:val="et-EE"/>
        </w:rPr>
        <w:t xml:space="preserve"> </w:t>
      </w:r>
    </w:p>
    <w:p w14:paraId="7A3B5CF0" w14:textId="77777777" w:rsidR="00FE16AA" w:rsidRPr="00085CC5" w:rsidRDefault="005E537C" w:rsidP="00A3744F">
      <w:pPr>
        <w:pStyle w:val="ListParagraph"/>
        <w:numPr>
          <w:ilvl w:val="1"/>
          <w:numId w:val="10"/>
        </w:numPr>
        <w:spacing w:after="120" w:line="240" w:lineRule="auto"/>
        <w:jc w:val="both"/>
        <w:rPr>
          <w:rFonts w:cs="Times New Roman"/>
          <w:color w:val="auto"/>
          <w:lang w:val="et-EE"/>
        </w:rPr>
      </w:pPr>
      <w:r w:rsidRPr="00085CC5">
        <w:rPr>
          <w:rFonts w:cs="Times New Roman"/>
          <w:color w:val="auto"/>
          <w:lang w:val="et-EE"/>
        </w:rPr>
        <w:t>Täitja kohustub veateatele reageerima vastavalt garantiijuhtumi iseloomule kriitiliste vigade puhul 1 (ühe), mittekriitiliste vigade puhul 5 (viie) tööpäeva jooksul. Pärast veateatele reageerimist lepivad pooled kokku vea kõrvaldamise ajas vastavalt garantiijuhtumi iseloomule.</w:t>
      </w:r>
      <w:r w:rsidR="00A3744F" w:rsidRPr="00085CC5">
        <w:rPr>
          <w:lang w:val="et-EE"/>
        </w:rPr>
        <w:t xml:space="preserve"> </w:t>
      </w:r>
      <w:r w:rsidR="00A3744F" w:rsidRPr="00085CC5">
        <w:rPr>
          <w:rFonts w:cs="Times New Roman"/>
          <w:color w:val="auto"/>
          <w:lang w:val="et-EE"/>
        </w:rPr>
        <w:t>Kui Täitja ei suuda vigu kokkulepitud tähtajaks kõrvaldada, võib Tellija korraldada vigade kõrvaldamise kolmanda isiku abil, teavitades sellest eelnevalt täitjat. Tellijal on õigus nõuda, et täitja kannab mõistlikud kulud, mis tekkisid seoses kolmanda isiku kaasamisega vea kõrvaldamisse juhul, kui Tellija tõendab, et tegemist oli garantiiga hõlmatud veaga. Kolmanda isiku poolt tehtud koodimuudatuse garantiikohustus lasub nimetatud kolmandal isikul, v.a juhul kui Pooled on leppinud kokku teisiti.</w:t>
      </w:r>
    </w:p>
    <w:p w14:paraId="52695275" w14:textId="77777777" w:rsidR="00FE16AA" w:rsidRPr="00085CC5" w:rsidRDefault="001450E4" w:rsidP="001450E4">
      <w:pPr>
        <w:pStyle w:val="ListParagraph"/>
        <w:numPr>
          <w:ilvl w:val="1"/>
          <w:numId w:val="10"/>
        </w:numPr>
        <w:spacing w:line="240" w:lineRule="auto"/>
        <w:ind w:right="14"/>
        <w:jc w:val="both"/>
        <w:rPr>
          <w:rFonts w:cs="Times New Roman"/>
          <w:color w:val="auto"/>
          <w:lang w:val="et-EE"/>
        </w:rPr>
      </w:pPr>
      <w:r w:rsidRPr="00085CC5">
        <w:rPr>
          <w:rFonts w:cs="Times New Roman"/>
          <w:color w:val="auto"/>
          <w:lang w:val="et-EE"/>
        </w:rPr>
        <w:t>Garantii kaotab kehtivuse, kui Täitjaga kooskõlastamata on muudetud või muudetakse lähtekoodi.</w:t>
      </w:r>
      <w:r w:rsidR="005C2595" w:rsidRPr="00085CC5">
        <w:rPr>
          <w:rFonts w:cs="Times New Roman"/>
          <w:b/>
          <w:color w:val="auto"/>
          <w:lang w:val="et-EE"/>
        </w:rPr>
        <w:t xml:space="preserve"> </w:t>
      </w:r>
    </w:p>
    <w:p w14:paraId="2D8D224E" w14:textId="77777777" w:rsidR="00FE16AA" w:rsidRPr="00085CC5" w:rsidRDefault="00FE16AA" w:rsidP="00B72FF7">
      <w:pPr>
        <w:spacing w:after="0" w:line="240" w:lineRule="auto"/>
        <w:ind w:right="14"/>
        <w:rPr>
          <w:color w:val="auto"/>
          <w:szCs w:val="24"/>
        </w:rPr>
      </w:pPr>
    </w:p>
    <w:p w14:paraId="1A69CEF9" w14:textId="77777777" w:rsidR="00FE16AA" w:rsidRPr="00085CC5" w:rsidRDefault="00C669DF" w:rsidP="00B72FF7">
      <w:pPr>
        <w:pStyle w:val="Heading2"/>
        <w:numPr>
          <w:ilvl w:val="0"/>
          <w:numId w:val="10"/>
        </w:numPr>
        <w:tabs>
          <w:tab w:val="center" w:pos="1627"/>
        </w:tabs>
        <w:spacing w:after="120" w:line="240" w:lineRule="auto"/>
        <w:ind w:right="11"/>
        <w:jc w:val="both"/>
        <w:rPr>
          <w:color w:val="auto"/>
          <w:szCs w:val="24"/>
        </w:rPr>
      </w:pPr>
      <w:r w:rsidRPr="00085CC5">
        <w:rPr>
          <w:color w:val="auto"/>
          <w:szCs w:val="24"/>
        </w:rPr>
        <w:t xml:space="preserve">Poolte kontaktisikud  </w:t>
      </w:r>
    </w:p>
    <w:p w14:paraId="7729DE25" w14:textId="72C86251" w:rsidR="00FE16AA" w:rsidRDefault="00C669DF" w:rsidP="005F53F4">
      <w:pPr>
        <w:pStyle w:val="ListParagraph"/>
        <w:numPr>
          <w:ilvl w:val="1"/>
          <w:numId w:val="10"/>
        </w:numPr>
        <w:spacing w:after="120" w:line="240" w:lineRule="auto"/>
        <w:jc w:val="both"/>
        <w:rPr>
          <w:rFonts w:cs="Times New Roman"/>
          <w:color w:val="auto"/>
          <w:lang w:val="et-EE"/>
        </w:rPr>
      </w:pPr>
      <w:r w:rsidRPr="00085CC5">
        <w:rPr>
          <w:rFonts w:cs="Times New Roman"/>
          <w:color w:val="auto"/>
          <w:lang w:val="et-EE"/>
        </w:rPr>
        <w:t xml:space="preserve">Tellija kontaktisik: </w:t>
      </w:r>
      <w:r w:rsidR="00E44187">
        <w:rPr>
          <w:rFonts w:cs="Times New Roman"/>
          <w:color w:val="auto"/>
          <w:lang w:val="et-EE"/>
        </w:rPr>
        <w:t>Gunnar Kuhi</w:t>
      </w:r>
      <w:r w:rsidRPr="00085CC5">
        <w:rPr>
          <w:rFonts w:cs="Times New Roman"/>
          <w:color w:val="auto"/>
          <w:lang w:val="et-EE"/>
        </w:rPr>
        <w:t xml:space="preserve"> tel.: (+372</w:t>
      </w:r>
      <w:r w:rsidR="00D3389B">
        <w:rPr>
          <w:rFonts w:cs="Times New Roman"/>
          <w:color w:val="auto"/>
          <w:lang w:val="et-EE"/>
        </w:rPr>
        <w:t xml:space="preserve">) </w:t>
      </w:r>
      <w:r w:rsidR="000E6B85">
        <w:rPr>
          <w:rFonts w:cs="Times New Roman"/>
          <w:color w:val="auto"/>
          <w:lang w:val="et-EE"/>
        </w:rPr>
        <w:t xml:space="preserve">5104769 </w:t>
      </w:r>
      <w:r w:rsidRPr="00085CC5">
        <w:rPr>
          <w:rFonts w:cs="Times New Roman"/>
          <w:color w:val="auto"/>
          <w:lang w:val="et-EE"/>
        </w:rPr>
        <w:t>e-post:</w:t>
      </w:r>
      <w:r w:rsidR="00E44187">
        <w:rPr>
          <w:rFonts w:cs="Times New Roman"/>
          <w:color w:val="auto"/>
          <w:lang w:val="et-EE"/>
        </w:rPr>
        <w:t xml:space="preserve"> gunnar.kuhi@rmk.ee</w:t>
      </w:r>
      <w:r w:rsidRPr="00085CC5">
        <w:rPr>
          <w:rFonts w:cs="Times New Roman"/>
          <w:color w:val="auto"/>
          <w:lang w:val="et-EE"/>
        </w:rPr>
        <w:t xml:space="preserve">; </w:t>
      </w:r>
    </w:p>
    <w:p w14:paraId="0C70A73A" w14:textId="1FE58DF2" w:rsidR="005F53F4" w:rsidRPr="005F53F4" w:rsidRDefault="005F53F4" w:rsidP="005F53F4">
      <w:pPr>
        <w:pStyle w:val="ListParagraph"/>
        <w:numPr>
          <w:ilvl w:val="1"/>
          <w:numId w:val="10"/>
        </w:numPr>
        <w:spacing w:after="120" w:line="240" w:lineRule="auto"/>
        <w:jc w:val="both"/>
        <w:rPr>
          <w:rFonts w:cs="Times New Roman"/>
          <w:color w:val="auto"/>
          <w:lang w:val="et-EE"/>
        </w:rPr>
      </w:pPr>
      <w:r w:rsidRPr="00085CC5">
        <w:rPr>
          <w:rFonts w:cs="Times New Roman"/>
          <w:color w:val="auto"/>
          <w:lang w:val="et-EE"/>
        </w:rPr>
        <w:t xml:space="preserve">Täitja kontaktisik: </w:t>
      </w:r>
      <w:r>
        <w:rPr>
          <w:rFonts w:cs="Times New Roman"/>
          <w:color w:val="auto"/>
          <w:lang w:val="et-EE"/>
        </w:rPr>
        <w:t xml:space="preserve">Rene </w:t>
      </w:r>
      <w:proofErr w:type="spellStart"/>
      <w:r>
        <w:rPr>
          <w:rFonts w:cs="Times New Roman"/>
          <w:color w:val="auto"/>
          <w:lang w:val="et-EE"/>
        </w:rPr>
        <w:t>Oruman</w:t>
      </w:r>
      <w:proofErr w:type="spellEnd"/>
      <w:r w:rsidRPr="00085CC5">
        <w:rPr>
          <w:rFonts w:cs="Times New Roman"/>
          <w:color w:val="auto"/>
          <w:lang w:val="et-EE"/>
        </w:rPr>
        <w:t xml:space="preserve">, tel: (+372) </w:t>
      </w:r>
      <w:r>
        <w:rPr>
          <w:rFonts w:cs="Times New Roman"/>
          <w:color w:val="auto"/>
          <w:lang w:val="et-EE"/>
        </w:rPr>
        <w:t>55650420,</w:t>
      </w:r>
      <w:r w:rsidRPr="00085CC5">
        <w:rPr>
          <w:rFonts w:cs="Times New Roman"/>
          <w:color w:val="auto"/>
          <w:lang w:val="et-EE"/>
        </w:rPr>
        <w:t xml:space="preserve"> e-post: </w:t>
      </w:r>
      <w:r>
        <w:rPr>
          <w:rFonts w:cs="Times New Roman"/>
          <w:color w:val="auto"/>
          <w:lang w:val="et-EE"/>
        </w:rPr>
        <w:t>rene@srini.ee</w:t>
      </w:r>
      <w:r w:rsidRPr="00085CC5">
        <w:rPr>
          <w:rFonts w:cs="Times New Roman"/>
          <w:color w:val="auto"/>
          <w:lang w:val="et-EE"/>
        </w:rPr>
        <w:t xml:space="preserve"> </w:t>
      </w:r>
    </w:p>
    <w:p w14:paraId="1C3C2F19" w14:textId="77777777" w:rsidR="00FE16AA" w:rsidRPr="00085CC5" w:rsidRDefault="00C669DF" w:rsidP="00B72FF7">
      <w:pPr>
        <w:pStyle w:val="ListParagraph"/>
        <w:numPr>
          <w:ilvl w:val="1"/>
          <w:numId w:val="10"/>
        </w:numPr>
        <w:spacing w:line="240" w:lineRule="auto"/>
        <w:ind w:right="14"/>
        <w:jc w:val="both"/>
        <w:rPr>
          <w:rFonts w:cs="Times New Roman"/>
          <w:color w:val="auto"/>
          <w:lang w:val="et-EE"/>
        </w:rPr>
      </w:pPr>
      <w:r w:rsidRPr="00085CC5">
        <w:rPr>
          <w:rFonts w:cs="Times New Roman"/>
          <w:color w:val="auto"/>
          <w:lang w:val="et-EE"/>
        </w:rPr>
        <w:t xml:space="preserve">Kontaktisiku(te) muutumisest tuleb teist </w:t>
      </w:r>
      <w:r w:rsidR="005C2595" w:rsidRPr="00085CC5">
        <w:rPr>
          <w:rFonts w:cs="Times New Roman"/>
          <w:color w:val="auto"/>
          <w:lang w:val="et-EE"/>
        </w:rPr>
        <w:t>p</w:t>
      </w:r>
      <w:r w:rsidRPr="00085CC5">
        <w:rPr>
          <w:rFonts w:cs="Times New Roman"/>
          <w:color w:val="auto"/>
          <w:lang w:val="et-EE"/>
        </w:rPr>
        <w:t>oolt kirjalik</w:t>
      </w:r>
      <w:r w:rsidR="005C2595" w:rsidRPr="00085CC5">
        <w:rPr>
          <w:rFonts w:cs="Times New Roman"/>
          <w:color w:val="auto"/>
          <w:lang w:val="et-EE"/>
        </w:rPr>
        <w:t xml:space="preserve">ult ette teavitada vähemalt 15 </w:t>
      </w:r>
      <w:r w:rsidRPr="00085CC5">
        <w:rPr>
          <w:rFonts w:cs="Times New Roman"/>
          <w:color w:val="auto"/>
          <w:lang w:val="et-EE"/>
        </w:rPr>
        <w:t xml:space="preserve">kalendripäeva. Nimetatud teade lisatakse </w:t>
      </w:r>
      <w:r w:rsidR="005C2595" w:rsidRPr="00085CC5">
        <w:rPr>
          <w:rFonts w:cs="Times New Roman"/>
          <w:color w:val="auto"/>
          <w:lang w:val="et-EE"/>
        </w:rPr>
        <w:t>l</w:t>
      </w:r>
      <w:r w:rsidRPr="00085CC5">
        <w:rPr>
          <w:rFonts w:cs="Times New Roman"/>
          <w:color w:val="auto"/>
          <w:lang w:val="et-EE"/>
        </w:rPr>
        <w:t xml:space="preserve">epingule. </w:t>
      </w:r>
    </w:p>
    <w:p w14:paraId="4BE79D16" w14:textId="77777777" w:rsidR="00FE16AA" w:rsidRPr="00085CC5" w:rsidRDefault="00C669DF" w:rsidP="00B72FF7">
      <w:pPr>
        <w:spacing w:after="0" w:line="240" w:lineRule="auto"/>
        <w:ind w:left="0" w:right="14" w:firstLine="0"/>
        <w:rPr>
          <w:color w:val="auto"/>
          <w:szCs w:val="24"/>
        </w:rPr>
      </w:pPr>
      <w:r w:rsidRPr="00085CC5">
        <w:rPr>
          <w:color w:val="auto"/>
          <w:szCs w:val="24"/>
        </w:rPr>
        <w:t xml:space="preserve"> </w:t>
      </w:r>
    </w:p>
    <w:p w14:paraId="0F822804" w14:textId="77777777" w:rsidR="00FE16AA" w:rsidRPr="00085CC5" w:rsidRDefault="005C2595" w:rsidP="00B72FF7">
      <w:pPr>
        <w:pStyle w:val="Heading2"/>
        <w:numPr>
          <w:ilvl w:val="0"/>
          <w:numId w:val="10"/>
        </w:numPr>
        <w:tabs>
          <w:tab w:val="center" w:pos="1458"/>
        </w:tabs>
        <w:spacing w:after="120" w:line="240" w:lineRule="auto"/>
        <w:ind w:right="11"/>
        <w:jc w:val="both"/>
        <w:rPr>
          <w:color w:val="auto"/>
          <w:szCs w:val="24"/>
        </w:rPr>
      </w:pPr>
      <w:r w:rsidRPr="00085CC5">
        <w:rPr>
          <w:color w:val="auto"/>
          <w:szCs w:val="24"/>
        </w:rPr>
        <w:t xml:space="preserve">Lepingu kehtivus </w:t>
      </w:r>
    </w:p>
    <w:p w14:paraId="0F45DED3" w14:textId="77777777" w:rsidR="00FE16AA" w:rsidRPr="00CA5A6B" w:rsidRDefault="005C2595" w:rsidP="00CA5A6B">
      <w:pPr>
        <w:pStyle w:val="ListParagraph"/>
        <w:numPr>
          <w:ilvl w:val="1"/>
          <w:numId w:val="10"/>
        </w:numPr>
        <w:spacing w:after="120" w:line="240" w:lineRule="auto"/>
        <w:jc w:val="both"/>
        <w:rPr>
          <w:rFonts w:cs="Times New Roman"/>
          <w:color w:val="auto"/>
          <w:lang w:val="et-EE"/>
        </w:rPr>
      </w:pPr>
      <w:r w:rsidRPr="00085CC5">
        <w:rPr>
          <w:rFonts w:cs="Times New Roman"/>
          <w:color w:val="auto"/>
          <w:lang w:val="et-EE"/>
        </w:rPr>
        <w:t>Leping jõustub selle allkirjastamisel ja</w:t>
      </w:r>
      <w:r w:rsidR="00D44535">
        <w:rPr>
          <w:rFonts w:cs="Times New Roman"/>
          <w:color w:val="auto"/>
          <w:lang w:val="et-EE"/>
        </w:rPr>
        <w:t xml:space="preserve"> kuni 01.12.2023</w:t>
      </w:r>
      <w:r w:rsidR="00CA5A6B">
        <w:rPr>
          <w:rFonts w:cs="Times New Roman"/>
          <w:color w:val="auto"/>
          <w:lang w:val="et-EE"/>
        </w:rPr>
        <w:t xml:space="preserve"> või kuni maksimaalse võimaliku maksumuse täitumiseni, olenevalt sellest, kumb tingimus saabub varem</w:t>
      </w:r>
    </w:p>
    <w:p w14:paraId="0681EF11" w14:textId="77777777" w:rsidR="00FE16AA" w:rsidRPr="00085CC5" w:rsidRDefault="005C2595" w:rsidP="00B72FF7">
      <w:pPr>
        <w:pStyle w:val="ListParagraph"/>
        <w:numPr>
          <w:ilvl w:val="1"/>
          <w:numId w:val="10"/>
        </w:numPr>
        <w:spacing w:after="120" w:line="240" w:lineRule="auto"/>
        <w:jc w:val="both"/>
        <w:rPr>
          <w:rFonts w:cs="Times New Roman"/>
          <w:color w:val="auto"/>
          <w:lang w:val="et-EE"/>
        </w:rPr>
      </w:pPr>
      <w:r w:rsidRPr="00085CC5">
        <w:rPr>
          <w:rFonts w:cs="Times New Roman"/>
          <w:color w:val="auto"/>
          <w:lang w:val="et-EE"/>
        </w:rPr>
        <w:lastRenderedPageBreak/>
        <w:t>Tellija võib lepingust taganeda, kui täitja rikub oluliselt õigusaktidest või lepingust tulenevaid kohustusi</w:t>
      </w:r>
      <w:r w:rsidRPr="00085CC5">
        <w:rPr>
          <w:rFonts w:cs="Times New Roman"/>
          <w:b/>
          <w:color w:val="auto"/>
          <w:lang w:val="et-EE"/>
        </w:rPr>
        <w:t xml:space="preserve">. </w:t>
      </w:r>
      <w:r w:rsidRPr="00085CC5">
        <w:rPr>
          <w:rFonts w:cs="Times New Roman"/>
          <w:color w:val="auto"/>
          <w:lang w:val="et-EE"/>
        </w:rPr>
        <w:t xml:space="preserve">Tellija võib lepingu üles öelda võlaõigusseaduses ettenähtud korras. Sealhulgas on tellijal õigus lepingust taganeda ka juhul kui täitja rikub oluliselt hankelepingust tulenevaid kohustusi. </w:t>
      </w:r>
    </w:p>
    <w:p w14:paraId="41BD0B4F" w14:textId="77777777" w:rsidR="00FE16AA" w:rsidRPr="00085CC5" w:rsidRDefault="005C2595" w:rsidP="00B72FF7">
      <w:pPr>
        <w:pStyle w:val="ListParagraph"/>
        <w:numPr>
          <w:ilvl w:val="1"/>
          <w:numId w:val="10"/>
        </w:numPr>
        <w:spacing w:after="120" w:line="240" w:lineRule="auto"/>
        <w:jc w:val="both"/>
        <w:rPr>
          <w:rFonts w:cs="Times New Roman"/>
          <w:color w:val="auto"/>
          <w:lang w:val="et-EE"/>
        </w:rPr>
      </w:pPr>
      <w:r w:rsidRPr="00085CC5">
        <w:rPr>
          <w:rFonts w:cs="Times New Roman"/>
          <w:color w:val="auto"/>
          <w:lang w:val="et-EE"/>
        </w:rPr>
        <w:t xml:space="preserve">Täitja võib lepingust taganeda, kui tellija rikub oluliselt lepingu tingimusi. Sellisel juhul on tellija kohustatud täitjale hüvitama täitja poolt lepingu täitmisel tehtud kulutused. </w:t>
      </w:r>
    </w:p>
    <w:p w14:paraId="0C67AF04" w14:textId="77777777" w:rsidR="00FE16AA" w:rsidRPr="00085CC5" w:rsidRDefault="005C2595" w:rsidP="00B72FF7">
      <w:pPr>
        <w:pStyle w:val="ListParagraph"/>
        <w:numPr>
          <w:ilvl w:val="1"/>
          <w:numId w:val="10"/>
        </w:numPr>
        <w:spacing w:after="120" w:line="240" w:lineRule="auto"/>
        <w:jc w:val="both"/>
        <w:rPr>
          <w:rFonts w:cs="Times New Roman"/>
          <w:color w:val="auto"/>
          <w:lang w:val="et-EE"/>
        </w:rPr>
      </w:pPr>
      <w:r w:rsidRPr="00085CC5">
        <w:rPr>
          <w:rFonts w:cs="Times New Roman"/>
          <w:color w:val="auto"/>
          <w:lang w:val="et-EE"/>
        </w:rPr>
        <w:t xml:space="preserve">Leping loetakse koheselt lõppenuks, kui: </w:t>
      </w:r>
    </w:p>
    <w:p w14:paraId="00B1F3B7" w14:textId="77777777" w:rsidR="00FE16AA" w:rsidRPr="00085CC5" w:rsidRDefault="005C2595" w:rsidP="00B72FF7">
      <w:pPr>
        <w:pStyle w:val="ListParagraph"/>
        <w:numPr>
          <w:ilvl w:val="2"/>
          <w:numId w:val="10"/>
        </w:numPr>
        <w:spacing w:after="120" w:line="240" w:lineRule="auto"/>
        <w:jc w:val="both"/>
        <w:rPr>
          <w:rFonts w:cs="Times New Roman"/>
          <w:color w:val="auto"/>
          <w:lang w:val="et-EE"/>
        </w:rPr>
      </w:pPr>
      <w:r w:rsidRPr="00085CC5">
        <w:rPr>
          <w:rFonts w:cs="Times New Roman"/>
          <w:color w:val="auto"/>
          <w:lang w:val="et-EE"/>
        </w:rPr>
        <w:t xml:space="preserve">täitja tegevus lõpeb; </w:t>
      </w:r>
    </w:p>
    <w:p w14:paraId="45DF5CFE" w14:textId="77777777" w:rsidR="00FE16AA" w:rsidRPr="00085CC5" w:rsidRDefault="005C2595" w:rsidP="00B72FF7">
      <w:pPr>
        <w:pStyle w:val="ListParagraph"/>
        <w:numPr>
          <w:ilvl w:val="2"/>
          <w:numId w:val="10"/>
        </w:numPr>
        <w:spacing w:line="240" w:lineRule="auto"/>
        <w:ind w:right="14"/>
        <w:jc w:val="both"/>
        <w:rPr>
          <w:rFonts w:cs="Times New Roman"/>
          <w:color w:val="auto"/>
          <w:lang w:val="et-EE"/>
        </w:rPr>
      </w:pPr>
      <w:r w:rsidRPr="00085CC5">
        <w:rPr>
          <w:rFonts w:cs="Times New Roman"/>
          <w:color w:val="auto"/>
          <w:lang w:val="et-EE"/>
        </w:rPr>
        <w:t xml:space="preserve">kuulutatakse välja täitja pankrot. </w:t>
      </w:r>
    </w:p>
    <w:p w14:paraId="24FF47E1" w14:textId="77777777" w:rsidR="00FE16AA" w:rsidRPr="00085CC5" w:rsidRDefault="00C669DF" w:rsidP="00B72FF7">
      <w:pPr>
        <w:spacing w:after="0" w:line="240" w:lineRule="auto"/>
        <w:ind w:right="14"/>
        <w:rPr>
          <w:color w:val="auto"/>
          <w:szCs w:val="24"/>
        </w:rPr>
      </w:pPr>
      <w:r w:rsidRPr="00085CC5">
        <w:rPr>
          <w:color w:val="auto"/>
          <w:szCs w:val="24"/>
        </w:rPr>
        <w:t xml:space="preserve"> </w:t>
      </w:r>
    </w:p>
    <w:p w14:paraId="70754C3E" w14:textId="77777777" w:rsidR="00FE16AA" w:rsidRPr="00085CC5" w:rsidRDefault="00C669DF" w:rsidP="00B72FF7">
      <w:pPr>
        <w:pStyle w:val="Heading2"/>
        <w:numPr>
          <w:ilvl w:val="0"/>
          <w:numId w:val="10"/>
        </w:numPr>
        <w:tabs>
          <w:tab w:val="center" w:pos="919"/>
        </w:tabs>
        <w:spacing w:after="120" w:line="240" w:lineRule="auto"/>
        <w:ind w:right="11"/>
        <w:jc w:val="both"/>
        <w:rPr>
          <w:color w:val="auto"/>
          <w:szCs w:val="24"/>
        </w:rPr>
      </w:pPr>
      <w:r w:rsidRPr="00085CC5">
        <w:rPr>
          <w:color w:val="auto"/>
          <w:szCs w:val="24"/>
        </w:rPr>
        <w:t xml:space="preserve">Teated </w:t>
      </w:r>
    </w:p>
    <w:p w14:paraId="5EFAC7A1" w14:textId="77777777" w:rsidR="00FE16AA" w:rsidRPr="00085CC5" w:rsidRDefault="00D93E8A" w:rsidP="00B72FF7">
      <w:pPr>
        <w:pStyle w:val="ListParagraph"/>
        <w:numPr>
          <w:ilvl w:val="1"/>
          <w:numId w:val="10"/>
        </w:numPr>
        <w:spacing w:after="120" w:line="240" w:lineRule="auto"/>
        <w:jc w:val="both"/>
        <w:rPr>
          <w:rFonts w:cs="Times New Roman"/>
          <w:color w:val="auto"/>
          <w:lang w:val="et-EE"/>
        </w:rPr>
      </w:pPr>
      <w:r w:rsidRPr="00085CC5">
        <w:rPr>
          <w:rFonts w:cs="Times New Roman"/>
          <w:color w:val="auto"/>
          <w:lang w:val="et-EE"/>
        </w:rPr>
        <w:t>Poolte</w:t>
      </w:r>
      <w:r w:rsidR="008776F5" w:rsidRPr="00085CC5">
        <w:rPr>
          <w:rFonts w:cs="Times New Roman"/>
          <w:color w:val="auto"/>
          <w:lang w:val="et-EE"/>
        </w:rPr>
        <w:t>vahelised</w:t>
      </w:r>
      <w:r w:rsidR="005C2595" w:rsidRPr="00085CC5">
        <w:rPr>
          <w:rFonts w:cs="Times New Roman"/>
          <w:color w:val="auto"/>
          <w:lang w:val="et-EE"/>
        </w:rPr>
        <w:t xml:space="preserve"> lepinguga seotud teated peavad olema esitatud kirjalikus vormis, välja arvatud juhtudel, kui sellised teated on informatsioonilise iseloomuga, mille edastamisel teisele poolele ei ole õiguslikke tagajärgi. </w:t>
      </w:r>
    </w:p>
    <w:p w14:paraId="55C954E9" w14:textId="77777777" w:rsidR="00FE16AA" w:rsidRPr="00085CC5" w:rsidRDefault="005C2595" w:rsidP="00B72FF7">
      <w:pPr>
        <w:pStyle w:val="ListParagraph"/>
        <w:numPr>
          <w:ilvl w:val="1"/>
          <w:numId w:val="10"/>
        </w:numPr>
        <w:spacing w:after="120" w:line="240" w:lineRule="auto"/>
        <w:jc w:val="both"/>
        <w:rPr>
          <w:rFonts w:cs="Times New Roman"/>
          <w:color w:val="auto"/>
          <w:lang w:val="et-EE"/>
        </w:rPr>
      </w:pPr>
      <w:r w:rsidRPr="00085CC5">
        <w:rPr>
          <w:rFonts w:cs="Times New Roman"/>
          <w:color w:val="auto"/>
          <w:lang w:val="et-EE"/>
        </w:rPr>
        <w:t xml:space="preserve">Informatsioonilist teadet võib edastada telefoni teel. </w:t>
      </w:r>
    </w:p>
    <w:p w14:paraId="27CB5E4A" w14:textId="77777777" w:rsidR="00FE16AA" w:rsidRPr="00085CC5" w:rsidRDefault="005C2595" w:rsidP="00B72FF7">
      <w:pPr>
        <w:pStyle w:val="ListParagraph"/>
        <w:numPr>
          <w:ilvl w:val="1"/>
          <w:numId w:val="10"/>
        </w:numPr>
        <w:spacing w:after="120" w:line="240" w:lineRule="auto"/>
        <w:jc w:val="both"/>
        <w:rPr>
          <w:rFonts w:cs="Times New Roman"/>
          <w:color w:val="auto"/>
          <w:lang w:val="et-EE"/>
        </w:rPr>
      </w:pPr>
      <w:r w:rsidRPr="00085CC5">
        <w:rPr>
          <w:rFonts w:cs="Times New Roman"/>
          <w:color w:val="auto"/>
          <w:lang w:val="et-EE"/>
        </w:rPr>
        <w:t xml:space="preserve">Kirjalikud teated saadetakse lepingu pooltele e-posti teel digitaalselt allkirjastatuna või selle võimaluse puudumisel antakse lepingu pooltele üle allkirja vastu. Ühe poole teade teisele poolele loetakse </w:t>
      </w:r>
      <w:r w:rsidR="008776F5" w:rsidRPr="00085CC5">
        <w:rPr>
          <w:rFonts w:cs="Times New Roman"/>
          <w:color w:val="auto"/>
          <w:lang w:val="et-EE"/>
        </w:rPr>
        <w:t>kätte saaduks</w:t>
      </w:r>
      <w:r w:rsidRPr="00085CC5">
        <w:rPr>
          <w:rFonts w:cs="Times New Roman"/>
          <w:color w:val="auto"/>
          <w:lang w:val="et-EE"/>
        </w:rPr>
        <w:t xml:space="preserve">, kui teade on saadetud lepingus näidatud e-posti aadressil ning sellest on möödunud 3 (kolm) päeva, va juhul, kui teine pool on teate kättesaamist e-posti teel varasemalt kinnitanud. </w:t>
      </w:r>
    </w:p>
    <w:p w14:paraId="3FED0916" w14:textId="77777777" w:rsidR="00FE16AA" w:rsidRPr="00085CC5" w:rsidRDefault="005C2595" w:rsidP="00B72FF7">
      <w:pPr>
        <w:pStyle w:val="ListParagraph"/>
        <w:numPr>
          <w:ilvl w:val="1"/>
          <w:numId w:val="10"/>
        </w:numPr>
        <w:spacing w:line="240" w:lineRule="auto"/>
        <w:ind w:right="14"/>
        <w:jc w:val="both"/>
        <w:rPr>
          <w:rFonts w:cs="Times New Roman"/>
          <w:color w:val="auto"/>
          <w:lang w:val="et-EE"/>
        </w:rPr>
      </w:pPr>
      <w:r w:rsidRPr="00085CC5">
        <w:rPr>
          <w:rFonts w:cs="Times New Roman"/>
          <w:color w:val="auto"/>
          <w:lang w:val="et-EE"/>
        </w:rPr>
        <w:t xml:space="preserve">Lepingu üks pool on kohustatud kätte saadud ning vastust eeldavale teatele vastama kolme tööpäeva jooksul selle kättesaamisele järgnevast päevast lugedes, kui teates ei ole ette nähtud vastamiseks pikemat tähtaega. </w:t>
      </w:r>
    </w:p>
    <w:p w14:paraId="0382606C" w14:textId="77777777" w:rsidR="00FE16AA" w:rsidRPr="00085CC5" w:rsidRDefault="00C669DF" w:rsidP="00B72FF7">
      <w:pPr>
        <w:spacing w:after="0" w:line="240" w:lineRule="auto"/>
        <w:ind w:left="0" w:right="14" w:firstLine="0"/>
        <w:rPr>
          <w:color w:val="auto"/>
          <w:szCs w:val="24"/>
        </w:rPr>
      </w:pPr>
      <w:r w:rsidRPr="00085CC5">
        <w:rPr>
          <w:b/>
          <w:color w:val="auto"/>
          <w:szCs w:val="24"/>
        </w:rPr>
        <w:t xml:space="preserve"> </w:t>
      </w:r>
    </w:p>
    <w:p w14:paraId="3BB9B107" w14:textId="77777777" w:rsidR="00FE16AA" w:rsidRPr="00085CC5" w:rsidRDefault="00C669DF" w:rsidP="00B72FF7">
      <w:pPr>
        <w:pStyle w:val="Heading2"/>
        <w:numPr>
          <w:ilvl w:val="0"/>
          <w:numId w:val="10"/>
        </w:numPr>
        <w:tabs>
          <w:tab w:val="center" w:pos="1475"/>
        </w:tabs>
        <w:spacing w:after="120" w:line="240" w:lineRule="auto"/>
        <w:ind w:right="11"/>
        <w:jc w:val="both"/>
        <w:rPr>
          <w:color w:val="auto"/>
          <w:szCs w:val="24"/>
        </w:rPr>
      </w:pPr>
      <w:r w:rsidRPr="00085CC5">
        <w:rPr>
          <w:color w:val="auto"/>
          <w:szCs w:val="24"/>
        </w:rPr>
        <w:t xml:space="preserve">Muud tingimused </w:t>
      </w:r>
    </w:p>
    <w:p w14:paraId="5DC9304F" w14:textId="77777777" w:rsidR="00FE16AA" w:rsidRPr="00085CC5" w:rsidRDefault="005C2595" w:rsidP="00B72FF7">
      <w:pPr>
        <w:pStyle w:val="ListParagraph"/>
        <w:numPr>
          <w:ilvl w:val="1"/>
          <w:numId w:val="10"/>
        </w:numPr>
        <w:spacing w:after="120" w:line="240" w:lineRule="auto"/>
        <w:jc w:val="both"/>
        <w:rPr>
          <w:rFonts w:cs="Times New Roman"/>
          <w:color w:val="auto"/>
          <w:lang w:val="et-EE"/>
        </w:rPr>
      </w:pPr>
      <w:r w:rsidRPr="00085CC5">
        <w:rPr>
          <w:rFonts w:cs="Times New Roman"/>
          <w:color w:val="auto"/>
          <w:lang w:val="et-EE"/>
        </w:rPr>
        <w:t xml:space="preserve">Lepingut võib muuta poolte kirjalikul kokkuleppel ja kooskõlas kehtivate õigusaktidega. Kirjalikult vormistamata lepingu muudatused on tühised. </w:t>
      </w:r>
    </w:p>
    <w:p w14:paraId="0A4F2D94" w14:textId="77777777" w:rsidR="00D15B37" w:rsidRPr="00085CC5" w:rsidRDefault="005C2595" w:rsidP="00B72FF7">
      <w:pPr>
        <w:pStyle w:val="ListParagraph"/>
        <w:numPr>
          <w:ilvl w:val="1"/>
          <w:numId w:val="10"/>
        </w:numPr>
        <w:spacing w:after="120" w:line="240" w:lineRule="auto"/>
        <w:jc w:val="both"/>
        <w:rPr>
          <w:rFonts w:cs="Times New Roman"/>
          <w:color w:val="auto"/>
          <w:lang w:val="et-EE"/>
        </w:rPr>
      </w:pPr>
      <w:r w:rsidRPr="00085CC5">
        <w:rPr>
          <w:rFonts w:cs="Times New Roman"/>
          <w:color w:val="auto"/>
          <w:lang w:val="et-EE"/>
        </w:rPr>
        <w:t>Kõik lepingu tõlgendamisest või täitmisest tulenevad vaidlused püütakse lahendada lepingupoolte vaheliste läbirääkimiste teel. Kokkuleppe mittesaavutamisel lahendatakse vaidlus harju maakohtus vastavalt eesti vabariigis kehtivatele õigusaktidele.</w:t>
      </w:r>
    </w:p>
    <w:p w14:paraId="1A94494E" w14:textId="77777777" w:rsidR="00FE16AA" w:rsidRPr="00085CC5" w:rsidRDefault="00D15B37" w:rsidP="00D15B37">
      <w:pPr>
        <w:pStyle w:val="ListParagraph"/>
        <w:numPr>
          <w:ilvl w:val="1"/>
          <w:numId w:val="10"/>
        </w:numPr>
        <w:spacing w:after="120" w:line="240" w:lineRule="auto"/>
        <w:jc w:val="both"/>
        <w:rPr>
          <w:rFonts w:cs="Times New Roman"/>
          <w:color w:val="auto"/>
          <w:lang w:val="et-EE"/>
        </w:rPr>
      </w:pPr>
      <w:r w:rsidRPr="00085CC5">
        <w:rPr>
          <w:rFonts w:cs="Times New Roman"/>
          <w:color w:val="auto"/>
          <w:lang w:val="et-EE"/>
        </w:rPr>
        <w:t xml:space="preserve">Pooled on kokku leppinud, et nad ei teosta sihtvärbamist lepingu kehtivuse jooksul teise poole poolt lepingu täitmisesse kaasatud teostajatele. Kokkulepe ei mõjuta </w:t>
      </w:r>
      <w:r w:rsidR="00C31BAC" w:rsidRPr="00085CC5">
        <w:rPr>
          <w:rFonts w:cs="Times New Roman"/>
          <w:color w:val="auto"/>
          <w:lang w:val="et-EE"/>
        </w:rPr>
        <w:t xml:space="preserve">lepingu </w:t>
      </w:r>
      <w:r w:rsidRPr="00085CC5">
        <w:rPr>
          <w:rFonts w:cs="Times New Roman"/>
          <w:color w:val="auto"/>
          <w:lang w:val="et-EE"/>
        </w:rPr>
        <w:t>täitmisse kaasatud teostajate vaba eneseteostuse põhiõigust.</w:t>
      </w:r>
      <w:r w:rsidR="005C2595" w:rsidRPr="00085CC5">
        <w:rPr>
          <w:rFonts w:cs="Times New Roman"/>
          <w:color w:val="auto"/>
          <w:lang w:val="et-EE"/>
        </w:rPr>
        <w:t xml:space="preserve"> </w:t>
      </w:r>
    </w:p>
    <w:p w14:paraId="45CCF433" w14:textId="77777777" w:rsidR="00FE16AA" w:rsidRDefault="005C2595" w:rsidP="00B72FF7">
      <w:pPr>
        <w:pStyle w:val="ListParagraph"/>
        <w:numPr>
          <w:ilvl w:val="1"/>
          <w:numId w:val="10"/>
        </w:numPr>
        <w:spacing w:after="120" w:line="240" w:lineRule="auto"/>
        <w:jc w:val="both"/>
        <w:rPr>
          <w:rFonts w:cs="Times New Roman"/>
          <w:color w:val="auto"/>
          <w:lang w:val="et-EE"/>
        </w:rPr>
      </w:pPr>
      <w:r w:rsidRPr="00085CC5">
        <w:rPr>
          <w:rFonts w:cs="Times New Roman"/>
          <w:color w:val="auto"/>
          <w:lang w:val="et-EE"/>
        </w:rPr>
        <w:t xml:space="preserve">Kõigis küsimustes, mis ei ole reguleeritud lepinguga, juhinduvad pooled eesti vabariigi vastavatest õigusaktidest. </w:t>
      </w:r>
    </w:p>
    <w:p w14:paraId="62C13193" w14:textId="77777777" w:rsidR="00252663" w:rsidRPr="00252663" w:rsidRDefault="00252663" w:rsidP="00252663">
      <w:pPr>
        <w:spacing w:after="120" w:line="240" w:lineRule="auto"/>
        <w:rPr>
          <w:color w:val="auto"/>
        </w:rPr>
      </w:pPr>
    </w:p>
    <w:p w14:paraId="2897C792" w14:textId="77777777" w:rsidR="00252663" w:rsidRPr="00085CC5" w:rsidRDefault="00252663" w:rsidP="00252663">
      <w:pPr>
        <w:pStyle w:val="Heading2"/>
        <w:numPr>
          <w:ilvl w:val="0"/>
          <w:numId w:val="10"/>
        </w:numPr>
        <w:tabs>
          <w:tab w:val="center" w:pos="1360"/>
        </w:tabs>
        <w:spacing w:after="0" w:line="240" w:lineRule="auto"/>
        <w:ind w:right="14"/>
        <w:jc w:val="both"/>
        <w:rPr>
          <w:color w:val="auto"/>
          <w:szCs w:val="24"/>
        </w:rPr>
      </w:pPr>
      <w:r w:rsidRPr="00085CC5">
        <w:rPr>
          <w:color w:val="auto"/>
          <w:szCs w:val="24"/>
        </w:rPr>
        <w:t xml:space="preserve">Poolte allkirjad </w:t>
      </w:r>
    </w:p>
    <w:p w14:paraId="61CFE67B" w14:textId="77777777" w:rsidR="00252663" w:rsidRPr="00085CC5" w:rsidRDefault="00252663" w:rsidP="00252663">
      <w:pPr>
        <w:spacing w:after="0" w:line="240" w:lineRule="auto"/>
        <w:ind w:left="361" w:right="14" w:firstLine="0"/>
        <w:rPr>
          <w:color w:val="auto"/>
          <w:szCs w:val="24"/>
        </w:rPr>
      </w:pPr>
      <w:r w:rsidRPr="00085CC5">
        <w:rPr>
          <w:b/>
          <w:color w:val="auto"/>
          <w:szCs w:val="24"/>
        </w:rPr>
        <w:t xml:space="preserve"> </w:t>
      </w:r>
    </w:p>
    <w:p w14:paraId="7FC9F098" w14:textId="77777777" w:rsidR="00252663" w:rsidRPr="00085CC5" w:rsidRDefault="00252663" w:rsidP="00252663">
      <w:r>
        <w:t>Tellija</w:t>
      </w:r>
      <w:r>
        <w:tab/>
      </w:r>
      <w:r>
        <w:tab/>
      </w:r>
      <w:r>
        <w:tab/>
      </w:r>
      <w:r>
        <w:tab/>
      </w:r>
      <w:r>
        <w:tab/>
      </w:r>
      <w:r w:rsidRPr="00085CC5">
        <w:t xml:space="preserve">Täitja </w:t>
      </w:r>
      <w:r>
        <w:tab/>
      </w:r>
      <w:r>
        <w:tab/>
      </w:r>
      <w:r>
        <w:tab/>
      </w:r>
      <w:r>
        <w:tab/>
      </w:r>
      <w:r>
        <w:tab/>
      </w:r>
    </w:p>
    <w:p w14:paraId="011FF75A" w14:textId="77777777" w:rsidR="00252663" w:rsidRPr="00085CC5" w:rsidRDefault="00252663" w:rsidP="00252663"/>
    <w:p w14:paraId="4260DC30" w14:textId="77777777" w:rsidR="00252663" w:rsidRDefault="00252663" w:rsidP="00252663">
      <w:r w:rsidRPr="00085CC5">
        <w:t xml:space="preserve">(allkirjastatud digitaalselt) </w:t>
      </w:r>
      <w:r w:rsidRPr="00085CC5">
        <w:tab/>
      </w:r>
      <w:r w:rsidRPr="00085CC5">
        <w:tab/>
        <w:t>(allkirjastatud digitaalselt)</w:t>
      </w:r>
      <w:r>
        <w:tab/>
      </w:r>
      <w:r>
        <w:tab/>
      </w:r>
    </w:p>
    <w:p w14:paraId="18EBE286" w14:textId="77777777" w:rsidR="00252663" w:rsidRDefault="00252663" w:rsidP="00252663"/>
    <w:p w14:paraId="2C5DFFC1" w14:textId="58C2F0C9" w:rsidR="00FE16AA" w:rsidRPr="008776F5" w:rsidRDefault="00252663" w:rsidP="008016BF">
      <w:pPr>
        <w:ind w:left="0" w:firstLine="0"/>
        <w:rPr>
          <w:color w:val="auto"/>
          <w:szCs w:val="24"/>
        </w:rPr>
      </w:pPr>
      <w:r>
        <w:t>Jaanus Suvi</w:t>
      </w:r>
      <w:r>
        <w:tab/>
      </w:r>
      <w:r>
        <w:tab/>
      </w:r>
      <w:r>
        <w:tab/>
      </w:r>
      <w:r>
        <w:tab/>
      </w:r>
      <w:r w:rsidR="0015730B">
        <w:t xml:space="preserve">Rene </w:t>
      </w:r>
      <w:proofErr w:type="spellStart"/>
      <w:r w:rsidR="0015730B">
        <w:t>Oruman</w:t>
      </w:r>
      <w:proofErr w:type="spellEnd"/>
      <w:r>
        <w:tab/>
      </w:r>
      <w:r>
        <w:tab/>
      </w:r>
      <w:r>
        <w:tab/>
      </w:r>
    </w:p>
    <w:sectPr w:rsidR="00FE16AA" w:rsidRPr="008776F5">
      <w:headerReference w:type="default" r:id="rId11"/>
      <w:pgSz w:w="11904" w:h="16838"/>
      <w:pgMar w:top="713" w:right="558" w:bottom="1590" w:left="17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E0E53" w14:textId="77777777" w:rsidR="00582362" w:rsidRDefault="00582362" w:rsidP="00CC5F82">
      <w:pPr>
        <w:spacing w:after="0" w:line="240" w:lineRule="auto"/>
      </w:pPr>
      <w:r>
        <w:separator/>
      </w:r>
    </w:p>
  </w:endnote>
  <w:endnote w:type="continuationSeparator" w:id="0">
    <w:p w14:paraId="629C919A" w14:textId="77777777" w:rsidR="00582362" w:rsidRDefault="00582362" w:rsidP="00CC5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612EB" w14:textId="77777777" w:rsidR="00582362" w:rsidRDefault="00582362" w:rsidP="00CC5F82">
      <w:pPr>
        <w:spacing w:after="0" w:line="240" w:lineRule="auto"/>
      </w:pPr>
      <w:r>
        <w:separator/>
      </w:r>
    </w:p>
  </w:footnote>
  <w:footnote w:type="continuationSeparator" w:id="0">
    <w:p w14:paraId="516B3A4D" w14:textId="77777777" w:rsidR="00582362" w:rsidRDefault="00582362" w:rsidP="00CC5F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7C42B" w14:textId="77777777" w:rsidR="000A7E95" w:rsidRDefault="00CC5F82" w:rsidP="00CC5F82">
    <w:pPr>
      <w:rPr>
        <w:b/>
      </w:rPr>
    </w:pPr>
    <w:r w:rsidRPr="00D52E8C">
      <w:rPr>
        <w:b/>
      </w:rPr>
      <w:t>RAAMLEPINGU</w:t>
    </w:r>
    <w:r w:rsidR="000A7E95" w:rsidRPr="00D52E8C">
      <w:rPr>
        <w:b/>
      </w:rPr>
      <w:t xml:space="preserve"> </w:t>
    </w:r>
    <w:r w:rsidR="00C33F31" w:rsidRPr="00D52E8C">
      <w:rPr>
        <w:b/>
      </w:rPr>
      <w:t>VORM</w:t>
    </w:r>
    <w:r w:rsidR="000A7E95" w:rsidRPr="00D52E8C">
      <w:rPr>
        <w:b/>
      </w:rPr>
      <w:tab/>
    </w:r>
    <w:r w:rsidR="000A7E95" w:rsidRPr="00D52E8C">
      <w:rPr>
        <w:b/>
      </w:rPr>
      <w:tab/>
    </w:r>
    <w:r w:rsidR="000A7E95" w:rsidRPr="00D52E8C">
      <w:rPr>
        <w:b/>
      </w:rPr>
      <w:tab/>
    </w:r>
    <w:r w:rsidR="000A7E95" w:rsidRPr="00D52E8C">
      <w:rPr>
        <w:b/>
      </w:rPr>
      <w:tab/>
    </w:r>
    <w:r w:rsidR="000A7E95" w:rsidRPr="00D52E8C">
      <w:rPr>
        <w:b/>
      </w:rPr>
      <w:tab/>
    </w:r>
    <w:r w:rsidR="000A7E95" w:rsidRPr="00D52E8C">
      <w:rPr>
        <w:b/>
      </w:rPr>
      <w:tab/>
      <w:t>Hankedokumentide lisa 1</w:t>
    </w:r>
  </w:p>
  <w:p w14:paraId="6D8D792A" w14:textId="77777777" w:rsidR="00CC5F82" w:rsidRPr="00FF3931" w:rsidRDefault="00CC5F82" w:rsidP="00CC5F82">
    <w:pPr>
      <w:rPr>
        <w:b/>
      </w:rPr>
    </w:pPr>
    <w:r>
      <w:rPr>
        <w:b/>
      </w:rPr>
      <w:tab/>
    </w:r>
    <w:r>
      <w:rPr>
        <w:b/>
      </w:rPr>
      <w:tab/>
    </w:r>
    <w:r>
      <w:rPr>
        <w:b/>
      </w:rPr>
      <w:tab/>
    </w:r>
    <w:r>
      <w:rPr>
        <w:b/>
      </w:rPr>
      <w:tab/>
    </w:r>
    <w:r>
      <w:rPr>
        <w:b/>
      </w:rPr>
      <w:tab/>
    </w: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74A21"/>
    <w:multiLevelType w:val="multilevel"/>
    <w:tmpl w:val="472CC2E6"/>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6FA1E89"/>
    <w:multiLevelType w:val="multilevel"/>
    <w:tmpl w:val="6EF6698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789195A"/>
    <w:multiLevelType w:val="hybridMultilevel"/>
    <w:tmpl w:val="8714AB90"/>
    <w:lvl w:ilvl="0" w:tplc="0425000F">
      <w:start w:val="1"/>
      <w:numFmt w:val="decimal"/>
      <w:lvlText w:val="%1."/>
      <w:lvlJc w:val="left"/>
      <w:pPr>
        <w:ind w:left="705" w:hanging="360"/>
      </w:pPr>
    </w:lvl>
    <w:lvl w:ilvl="1" w:tplc="04250019" w:tentative="1">
      <w:start w:val="1"/>
      <w:numFmt w:val="lowerLetter"/>
      <w:lvlText w:val="%2."/>
      <w:lvlJc w:val="left"/>
      <w:pPr>
        <w:ind w:left="1425" w:hanging="360"/>
      </w:pPr>
    </w:lvl>
    <w:lvl w:ilvl="2" w:tplc="0425001B" w:tentative="1">
      <w:start w:val="1"/>
      <w:numFmt w:val="lowerRoman"/>
      <w:lvlText w:val="%3."/>
      <w:lvlJc w:val="right"/>
      <w:pPr>
        <w:ind w:left="2145" w:hanging="180"/>
      </w:pPr>
    </w:lvl>
    <w:lvl w:ilvl="3" w:tplc="0425000F" w:tentative="1">
      <w:start w:val="1"/>
      <w:numFmt w:val="decimal"/>
      <w:lvlText w:val="%4."/>
      <w:lvlJc w:val="left"/>
      <w:pPr>
        <w:ind w:left="2865" w:hanging="360"/>
      </w:pPr>
    </w:lvl>
    <w:lvl w:ilvl="4" w:tplc="04250019" w:tentative="1">
      <w:start w:val="1"/>
      <w:numFmt w:val="lowerLetter"/>
      <w:lvlText w:val="%5."/>
      <w:lvlJc w:val="left"/>
      <w:pPr>
        <w:ind w:left="3585" w:hanging="360"/>
      </w:pPr>
    </w:lvl>
    <w:lvl w:ilvl="5" w:tplc="0425001B" w:tentative="1">
      <w:start w:val="1"/>
      <w:numFmt w:val="lowerRoman"/>
      <w:lvlText w:val="%6."/>
      <w:lvlJc w:val="right"/>
      <w:pPr>
        <w:ind w:left="4305" w:hanging="180"/>
      </w:pPr>
    </w:lvl>
    <w:lvl w:ilvl="6" w:tplc="0425000F" w:tentative="1">
      <w:start w:val="1"/>
      <w:numFmt w:val="decimal"/>
      <w:lvlText w:val="%7."/>
      <w:lvlJc w:val="left"/>
      <w:pPr>
        <w:ind w:left="5025" w:hanging="360"/>
      </w:pPr>
    </w:lvl>
    <w:lvl w:ilvl="7" w:tplc="04250019" w:tentative="1">
      <w:start w:val="1"/>
      <w:numFmt w:val="lowerLetter"/>
      <w:lvlText w:val="%8."/>
      <w:lvlJc w:val="left"/>
      <w:pPr>
        <w:ind w:left="5745" w:hanging="360"/>
      </w:pPr>
    </w:lvl>
    <w:lvl w:ilvl="8" w:tplc="0425001B" w:tentative="1">
      <w:start w:val="1"/>
      <w:numFmt w:val="lowerRoman"/>
      <w:lvlText w:val="%9."/>
      <w:lvlJc w:val="right"/>
      <w:pPr>
        <w:ind w:left="6465" w:hanging="180"/>
      </w:pPr>
    </w:lvl>
  </w:abstractNum>
  <w:abstractNum w:abstractNumId="3" w15:restartNumberingAfterBreak="0">
    <w:nsid w:val="1FA93C8B"/>
    <w:multiLevelType w:val="multilevel"/>
    <w:tmpl w:val="B81A349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DEE4866"/>
    <w:multiLevelType w:val="multilevel"/>
    <w:tmpl w:val="5688F25E"/>
    <w:lvl w:ilvl="0">
      <w:start w:val="1"/>
      <w:numFmt w:val="decimal"/>
      <w:lvlText w:val="%1."/>
      <w:lvlJc w:val="left"/>
      <w:pPr>
        <w:ind w:left="549" w:hanging="564"/>
      </w:pPr>
      <w:rPr>
        <w:rFonts w:hint="default"/>
      </w:rPr>
    </w:lvl>
    <w:lvl w:ilvl="1">
      <w:start w:val="1"/>
      <w:numFmt w:val="decimal"/>
      <w:isLgl/>
      <w:lvlText w:val="%1.%2."/>
      <w:lvlJc w:val="left"/>
      <w:pPr>
        <w:ind w:left="0" w:firstLine="0"/>
      </w:pPr>
      <w:rPr>
        <w:rFonts w:ascii="Times New Roman" w:hAnsi="Times New Roman" w:cs="Times New Roman" w:hint="default"/>
        <w:b w:val="0"/>
      </w:rPr>
    </w:lvl>
    <w:lvl w:ilvl="2">
      <w:start w:val="1"/>
      <w:numFmt w:val="decimal"/>
      <w:isLgl/>
      <w:lvlText w:val="%1.%2.%3."/>
      <w:lvlJc w:val="left"/>
      <w:pPr>
        <w:ind w:left="0" w:firstLine="0"/>
      </w:pPr>
      <w:rPr>
        <w:rFonts w:hint="default"/>
      </w:rPr>
    </w:lvl>
    <w:lvl w:ilvl="3">
      <w:start w:val="1"/>
      <w:numFmt w:val="decimal"/>
      <w:isLgl/>
      <w:lvlText w:val="%1.%2.%3.%4."/>
      <w:lvlJc w:val="left"/>
      <w:pPr>
        <w:ind w:left="750" w:hanging="72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905" w:hanging="1800"/>
      </w:pPr>
      <w:rPr>
        <w:rFonts w:hint="default"/>
      </w:rPr>
    </w:lvl>
  </w:abstractNum>
  <w:abstractNum w:abstractNumId="5" w15:restartNumberingAfterBreak="0">
    <w:nsid w:val="3FC70940"/>
    <w:multiLevelType w:val="multilevel"/>
    <w:tmpl w:val="0BB21DE0"/>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247366C"/>
    <w:multiLevelType w:val="multilevel"/>
    <w:tmpl w:val="F42600D4"/>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5B161EEC"/>
    <w:multiLevelType w:val="multilevel"/>
    <w:tmpl w:val="D5F83F9E"/>
    <w:lvl w:ilvl="0">
      <w:start w:val="11"/>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64A25B9E"/>
    <w:multiLevelType w:val="multilevel"/>
    <w:tmpl w:val="B6CC42B6"/>
    <w:lvl w:ilvl="0">
      <w:start w:val="1"/>
      <w:numFmt w:val="decimal"/>
      <w:lvlText w:val="%1."/>
      <w:lvlJc w:val="left"/>
      <w:pPr>
        <w:ind w:left="0" w:firstLine="0"/>
      </w:pPr>
      <w:rPr>
        <w:rFonts w:hint="default"/>
      </w:rPr>
    </w:lvl>
    <w:lvl w:ilvl="1">
      <w:start w:val="1"/>
      <w:numFmt w:val="decimal"/>
      <w:isLgl/>
      <w:lvlText w:val="%1.%2."/>
      <w:lvlJc w:val="left"/>
      <w:pPr>
        <w:ind w:left="0" w:firstLine="0"/>
      </w:pPr>
      <w:rPr>
        <w:rFonts w:ascii="Times New Roman" w:hAnsi="Times New Roman" w:cs="Times New Roman" w:hint="default"/>
        <w:b w:val="0"/>
        <w:i w:val="0"/>
        <w:color w:val="auto"/>
      </w:rPr>
    </w:lvl>
    <w:lvl w:ilvl="2">
      <w:start w:val="1"/>
      <w:numFmt w:val="decimal"/>
      <w:isLgl/>
      <w:suff w:val="space"/>
      <w:lvlText w:val="%1.%2.%3."/>
      <w:lvlJc w:val="left"/>
      <w:pPr>
        <w:ind w:left="0" w:firstLine="0"/>
      </w:pPr>
      <w:rPr>
        <w:rFonts w:ascii="Times New Roman" w:hAnsi="Times New Roman" w:cs="Times New Roman" w:hint="default"/>
        <w:b w:val="0"/>
        <w:strike w:val="0"/>
      </w:rPr>
    </w:lvl>
    <w:lvl w:ilvl="3">
      <w:start w:val="1"/>
      <w:numFmt w:val="decimal"/>
      <w:isLgl/>
      <w:suff w:val="space"/>
      <w:lvlText w:val="%1.%2.%3.%4."/>
      <w:lvlJc w:val="left"/>
      <w:pPr>
        <w:ind w:left="0" w:firstLine="0"/>
      </w:pPr>
      <w:rPr>
        <w:rFonts w:ascii="Times New Roman" w:hAnsi="Times New Roman" w:cs="Times New Roman" w:hint="default"/>
        <w:b w:val="0"/>
      </w:rPr>
    </w:lvl>
    <w:lvl w:ilvl="4">
      <w:start w:val="1"/>
      <w:numFmt w:val="decimal"/>
      <w:isLgl/>
      <w:lvlText w:val="%1.%2.%3.%4.%5."/>
      <w:lvlJc w:val="left"/>
      <w:pPr>
        <w:ind w:left="142" w:firstLine="0"/>
      </w:pPr>
      <w:rPr>
        <w:rFonts w:ascii="Times New Roman" w:hAnsi="Times New Roman" w:cs="Times New Roman" w:hint="default"/>
      </w:rPr>
    </w:lvl>
    <w:lvl w:ilvl="5">
      <w:start w:val="1"/>
      <w:numFmt w:val="decimal"/>
      <w:isLgl/>
      <w:lvlText w:val="%1.%2.%3.%4.%5.%6."/>
      <w:lvlJc w:val="left"/>
      <w:pPr>
        <w:ind w:left="0" w:firstLine="0"/>
      </w:pPr>
      <w:rPr>
        <w:rFonts w:ascii="Times New Roman" w:hAnsi="Times New Roman" w:cs="Times New Roman" w:hint="default"/>
      </w:rPr>
    </w:lvl>
    <w:lvl w:ilvl="6">
      <w:start w:val="1"/>
      <w:numFmt w:val="decimal"/>
      <w:isLgl/>
      <w:lvlText w:val="%1.%2.%3.%4.%5.%6.%7."/>
      <w:lvlJc w:val="left"/>
      <w:pPr>
        <w:ind w:left="0" w:firstLine="0"/>
      </w:pPr>
      <w:rPr>
        <w:rFonts w:ascii="Times New Roman" w:hAnsi="Times New Roman" w:cs="Times New Roman" w:hint="default"/>
      </w:rPr>
    </w:lvl>
    <w:lvl w:ilvl="7">
      <w:start w:val="1"/>
      <w:numFmt w:val="decimal"/>
      <w:isLgl/>
      <w:lvlText w:val="%1.%2.%3.%4.%5.%6.%7.%8."/>
      <w:lvlJc w:val="left"/>
      <w:pPr>
        <w:ind w:left="0" w:firstLine="0"/>
      </w:pPr>
      <w:rPr>
        <w:rFonts w:ascii="Times New Roman" w:hAnsi="Times New Roman" w:cs="Times New Roman" w:hint="default"/>
      </w:rPr>
    </w:lvl>
    <w:lvl w:ilvl="8">
      <w:start w:val="1"/>
      <w:numFmt w:val="decimal"/>
      <w:isLgl/>
      <w:lvlText w:val="%1.%2.%3.%4.%5.%6.%7.%8.%9."/>
      <w:lvlJc w:val="left"/>
      <w:pPr>
        <w:ind w:left="0" w:firstLine="0"/>
      </w:pPr>
      <w:rPr>
        <w:rFonts w:ascii="Times New Roman" w:hAnsi="Times New Roman" w:cs="Times New Roman" w:hint="default"/>
      </w:rPr>
    </w:lvl>
  </w:abstractNum>
  <w:abstractNum w:abstractNumId="9" w15:restartNumberingAfterBreak="0">
    <w:nsid w:val="726E2381"/>
    <w:multiLevelType w:val="multilevel"/>
    <w:tmpl w:val="7D80FAE0"/>
    <w:lvl w:ilvl="0">
      <w:start w:val="1"/>
      <w:numFmt w:val="decimal"/>
      <w:lvlText w:val="%1."/>
      <w:lvlJc w:val="left"/>
      <w:pPr>
        <w:ind w:left="549" w:hanging="564"/>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735" w:hanging="720"/>
      </w:pPr>
      <w:rPr>
        <w:rFonts w:hint="default"/>
      </w:rPr>
    </w:lvl>
    <w:lvl w:ilvl="3">
      <w:start w:val="1"/>
      <w:numFmt w:val="decimal"/>
      <w:isLgl/>
      <w:lvlText w:val="%1.%2.%3.%4."/>
      <w:lvlJc w:val="left"/>
      <w:pPr>
        <w:ind w:left="750" w:hanging="72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905" w:hanging="1800"/>
      </w:pPr>
      <w:rPr>
        <w:rFonts w:hint="default"/>
      </w:rPr>
    </w:lvl>
  </w:abstractNum>
  <w:abstractNum w:abstractNumId="10" w15:restartNumberingAfterBreak="0">
    <w:nsid w:val="760B60C6"/>
    <w:multiLevelType w:val="hybridMultilevel"/>
    <w:tmpl w:val="E6B43D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D7E1A9C"/>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2165402">
    <w:abstractNumId w:val="11"/>
  </w:num>
  <w:num w:numId="2" w16cid:durableId="1218543437">
    <w:abstractNumId w:val="1"/>
  </w:num>
  <w:num w:numId="3" w16cid:durableId="308170286">
    <w:abstractNumId w:val="6"/>
  </w:num>
  <w:num w:numId="4" w16cid:durableId="1749811498">
    <w:abstractNumId w:val="0"/>
  </w:num>
  <w:num w:numId="5" w16cid:durableId="1124687830">
    <w:abstractNumId w:val="5"/>
  </w:num>
  <w:num w:numId="6" w16cid:durableId="909533540">
    <w:abstractNumId w:val="7"/>
  </w:num>
  <w:num w:numId="7" w16cid:durableId="2086142662">
    <w:abstractNumId w:val="3"/>
  </w:num>
  <w:num w:numId="8" w16cid:durableId="57899461">
    <w:abstractNumId w:val="8"/>
  </w:num>
  <w:num w:numId="9" w16cid:durableId="925265762">
    <w:abstractNumId w:val="2"/>
  </w:num>
  <w:num w:numId="10" w16cid:durableId="1709145054">
    <w:abstractNumId w:val="4"/>
  </w:num>
  <w:num w:numId="11" w16cid:durableId="712581700">
    <w:abstractNumId w:val="9"/>
  </w:num>
  <w:num w:numId="12" w16cid:durableId="4141275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C8F543"/>
    <w:rsid w:val="00000F57"/>
    <w:rsid w:val="0001369F"/>
    <w:rsid w:val="000254C0"/>
    <w:rsid w:val="000728B4"/>
    <w:rsid w:val="00075DC2"/>
    <w:rsid w:val="00085CC5"/>
    <w:rsid w:val="000979A3"/>
    <w:rsid w:val="000A04F5"/>
    <w:rsid w:val="000A7E95"/>
    <w:rsid w:val="000B4365"/>
    <w:rsid w:val="000B4FBB"/>
    <w:rsid w:val="000C1044"/>
    <w:rsid w:val="000C3619"/>
    <w:rsid w:val="000E073D"/>
    <w:rsid w:val="000E6B85"/>
    <w:rsid w:val="000F0DCD"/>
    <w:rsid w:val="000F3043"/>
    <w:rsid w:val="00112281"/>
    <w:rsid w:val="00122D29"/>
    <w:rsid w:val="00134B8F"/>
    <w:rsid w:val="00135E12"/>
    <w:rsid w:val="001450E4"/>
    <w:rsid w:val="00145329"/>
    <w:rsid w:val="00145EA0"/>
    <w:rsid w:val="0015730B"/>
    <w:rsid w:val="00172480"/>
    <w:rsid w:val="001748FF"/>
    <w:rsid w:val="00182187"/>
    <w:rsid w:val="00185454"/>
    <w:rsid w:val="001A40E2"/>
    <w:rsid w:val="001A6F4A"/>
    <w:rsid w:val="001B2D5E"/>
    <w:rsid w:val="001B4EEE"/>
    <w:rsid w:val="001B6409"/>
    <w:rsid w:val="001B750A"/>
    <w:rsid w:val="001F2540"/>
    <w:rsid w:val="001F6E73"/>
    <w:rsid w:val="00202B6F"/>
    <w:rsid w:val="00207EF5"/>
    <w:rsid w:val="002133C1"/>
    <w:rsid w:val="00226929"/>
    <w:rsid w:val="00246A5C"/>
    <w:rsid w:val="00251AE5"/>
    <w:rsid w:val="00251DB5"/>
    <w:rsid w:val="00252663"/>
    <w:rsid w:val="00260D6E"/>
    <w:rsid w:val="0026293E"/>
    <w:rsid w:val="00263927"/>
    <w:rsid w:val="002A77E9"/>
    <w:rsid w:val="002F61AB"/>
    <w:rsid w:val="002F75F4"/>
    <w:rsid w:val="00337537"/>
    <w:rsid w:val="003446BE"/>
    <w:rsid w:val="00364F2F"/>
    <w:rsid w:val="003656C6"/>
    <w:rsid w:val="00384F42"/>
    <w:rsid w:val="003B4319"/>
    <w:rsid w:val="003B5024"/>
    <w:rsid w:val="003C217E"/>
    <w:rsid w:val="003D6C68"/>
    <w:rsid w:val="003F5578"/>
    <w:rsid w:val="00405189"/>
    <w:rsid w:val="00405D97"/>
    <w:rsid w:val="00406E7F"/>
    <w:rsid w:val="004144F7"/>
    <w:rsid w:val="004350B6"/>
    <w:rsid w:val="00435B29"/>
    <w:rsid w:val="00462007"/>
    <w:rsid w:val="00473C24"/>
    <w:rsid w:val="00477F93"/>
    <w:rsid w:val="00482117"/>
    <w:rsid w:val="004948B7"/>
    <w:rsid w:val="004A0051"/>
    <w:rsid w:val="004A4C7F"/>
    <w:rsid w:val="004D1C9A"/>
    <w:rsid w:val="00512024"/>
    <w:rsid w:val="00547713"/>
    <w:rsid w:val="005503F2"/>
    <w:rsid w:val="00567265"/>
    <w:rsid w:val="00567F36"/>
    <w:rsid w:val="00582362"/>
    <w:rsid w:val="0059494E"/>
    <w:rsid w:val="005A3147"/>
    <w:rsid w:val="005A78D8"/>
    <w:rsid w:val="005C2595"/>
    <w:rsid w:val="005C34E7"/>
    <w:rsid w:val="005E537C"/>
    <w:rsid w:val="005E747B"/>
    <w:rsid w:val="005F53F4"/>
    <w:rsid w:val="00607DFF"/>
    <w:rsid w:val="00616288"/>
    <w:rsid w:val="006261F4"/>
    <w:rsid w:val="006342C6"/>
    <w:rsid w:val="00637C67"/>
    <w:rsid w:val="00643CE4"/>
    <w:rsid w:val="006465BE"/>
    <w:rsid w:val="00652759"/>
    <w:rsid w:val="0066027C"/>
    <w:rsid w:val="00665BF2"/>
    <w:rsid w:val="0068467E"/>
    <w:rsid w:val="00684D3A"/>
    <w:rsid w:val="0069211D"/>
    <w:rsid w:val="006A0DDE"/>
    <w:rsid w:val="006A54EC"/>
    <w:rsid w:val="006B1CF9"/>
    <w:rsid w:val="006C5BE9"/>
    <w:rsid w:val="007012D6"/>
    <w:rsid w:val="00725374"/>
    <w:rsid w:val="0073064A"/>
    <w:rsid w:val="007434AE"/>
    <w:rsid w:val="00751221"/>
    <w:rsid w:val="00752241"/>
    <w:rsid w:val="00765000"/>
    <w:rsid w:val="007867B2"/>
    <w:rsid w:val="007939E9"/>
    <w:rsid w:val="007A042A"/>
    <w:rsid w:val="007B4793"/>
    <w:rsid w:val="007C6417"/>
    <w:rsid w:val="007D7187"/>
    <w:rsid w:val="007E13F3"/>
    <w:rsid w:val="008016BF"/>
    <w:rsid w:val="00810AF6"/>
    <w:rsid w:val="00814ADA"/>
    <w:rsid w:val="00814FBB"/>
    <w:rsid w:val="0082399D"/>
    <w:rsid w:val="0084572A"/>
    <w:rsid w:val="00846C57"/>
    <w:rsid w:val="00871FAA"/>
    <w:rsid w:val="008731AE"/>
    <w:rsid w:val="008776F5"/>
    <w:rsid w:val="00890476"/>
    <w:rsid w:val="0089426A"/>
    <w:rsid w:val="008A7557"/>
    <w:rsid w:val="008B2A0D"/>
    <w:rsid w:val="008B5B4D"/>
    <w:rsid w:val="008C2027"/>
    <w:rsid w:val="008C7DCF"/>
    <w:rsid w:val="008E186D"/>
    <w:rsid w:val="008E7B12"/>
    <w:rsid w:val="008F59CA"/>
    <w:rsid w:val="009111AA"/>
    <w:rsid w:val="00921FD4"/>
    <w:rsid w:val="00925164"/>
    <w:rsid w:val="0096431F"/>
    <w:rsid w:val="00967464"/>
    <w:rsid w:val="009821FE"/>
    <w:rsid w:val="00986D7F"/>
    <w:rsid w:val="00995339"/>
    <w:rsid w:val="009A4921"/>
    <w:rsid w:val="009B669B"/>
    <w:rsid w:val="009E268E"/>
    <w:rsid w:val="009E7CBF"/>
    <w:rsid w:val="00A02A3D"/>
    <w:rsid w:val="00A15194"/>
    <w:rsid w:val="00A21454"/>
    <w:rsid w:val="00A32E1D"/>
    <w:rsid w:val="00A3744F"/>
    <w:rsid w:val="00A4273E"/>
    <w:rsid w:val="00A51662"/>
    <w:rsid w:val="00A74E62"/>
    <w:rsid w:val="00A87D89"/>
    <w:rsid w:val="00A943A7"/>
    <w:rsid w:val="00A94A6B"/>
    <w:rsid w:val="00AC7810"/>
    <w:rsid w:val="00AD0020"/>
    <w:rsid w:val="00AD207F"/>
    <w:rsid w:val="00AF2C1F"/>
    <w:rsid w:val="00B332BB"/>
    <w:rsid w:val="00B43B86"/>
    <w:rsid w:val="00B4758E"/>
    <w:rsid w:val="00B50AC5"/>
    <w:rsid w:val="00B72FF7"/>
    <w:rsid w:val="00BB65BA"/>
    <w:rsid w:val="00BC7D5E"/>
    <w:rsid w:val="00BF4E32"/>
    <w:rsid w:val="00C24425"/>
    <w:rsid w:val="00C31BAC"/>
    <w:rsid w:val="00C32C20"/>
    <w:rsid w:val="00C33F31"/>
    <w:rsid w:val="00C45C5E"/>
    <w:rsid w:val="00C51248"/>
    <w:rsid w:val="00C540C2"/>
    <w:rsid w:val="00C64800"/>
    <w:rsid w:val="00C669DF"/>
    <w:rsid w:val="00CA5A6B"/>
    <w:rsid w:val="00CA5C85"/>
    <w:rsid w:val="00CA7028"/>
    <w:rsid w:val="00CB28FE"/>
    <w:rsid w:val="00CB460B"/>
    <w:rsid w:val="00CB7B0A"/>
    <w:rsid w:val="00CC5F82"/>
    <w:rsid w:val="00CC784F"/>
    <w:rsid w:val="00CE7441"/>
    <w:rsid w:val="00D01A84"/>
    <w:rsid w:val="00D05F5F"/>
    <w:rsid w:val="00D07CEB"/>
    <w:rsid w:val="00D15B37"/>
    <w:rsid w:val="00D1750E"/>
    <w:rsid w:val="00D2638F"/>
    <w:rsid w:val="00D270F8"/>
    <w:rsid w:val="00D3389B"/>
    <w:rsid w:val="00D44535"/>
    <w:rsid w:val="00D50292"/>
    <w:rsid w:val="00D51616"/>
    <w:rsid w:val="00D52E8C"/>
    <w:rsid w:val="00D5757D"/>
    <w:rsid w:val="00D93E8A"/>
    <w:rsid w:val="00DB495A"/>
    <w:rsid w:val="00DE7417"/>
    <w:rsid w:val="00E01745"/>
    <w:rsid w:val="00E44187"/>
    <w:rsid w:val="00E44A9C"/>
    <w:rsid w:val="00E506B5"/>
    <w:rsid w:val="00E5488E"/>
    <w:rsid w:val="00E855AE"/>
    <w:rsid w:val="00E86D3A"/>
    <w:rsid w:val="00E95621"/>
    <w:rsid w:val="00EA3A8D"/>
    <w:rsid w:val="00EA4EA6"/>
    <w:rsid w:val="00EB072E"/>
    <w:rsid w:val="00EB281B"/>
    <w:rsid w:val="00EB6B1B"/>
    <w:rsid w:val="00EC1CE2"/>
    <w:rsid w:val="00F060AD"/>
    <w:rsid w:val="00F158E1"/>
    <w:rsid w:val="00F23AD3"/>
    <w:rsid w:val="00F25AC7"/>
    <w:rsid w:val="00F443A1"/>
    <w:rsid w:val="00F4596A"/>
    <w:rsid w:val="00F54E11"/>
    <w:rsid w:val="00F628C0"/>
    <w:rsid w:val="00F66909"/>
    <w:rsid w:val="00FA2493"/>
    <w:rsid w:val="00FD7B7E"/>
    <w:rsid w:val="00FE127A"/>
    <w:rsid w:val="00FE16AA"/>
    <w:rsid w:val="00FE69AF"/>
    <w:rsid w:val="00FF46E2"/>
    <w:rsid w:val="00FF5D56"/>
    <w:rsid w:val="00FF7C80"/>
    <w:rsid w:val="086236A9"/>
    <w:rsid w:val="094C8B83"/>
    <w:rsid w:val="18CC9BC8"/>
    <w:rsid w:val="273675DB"/>
    <w:rsid w:val="3D9177F5"/>
    <w:rsid w:val="3E39865E"/>
    <w:rsid w:val="3F2D4856"/>
    <w:rsid w:val="427FFF1B"/>
    <w:rsid w:val="47C8F543"/>
    <w:rsid w:val="48CE6920"/>
    <w:rsid w:val="4DAF8945"/>
    <w:rsid w:val="5738859E"/>
    <w:rsid w:val="67A7A84D"/>
    <w:rsid w:val="694378AE"/>
    <w:rsid w:val="6C7B1970"/>
    <w:rsid w:val="70391373"/>
    <w:rsid w:val="710236C4"/>
    <w:rsid w:val="79FB0BBC"/>
    <w:rsid w:val="7B6D22C6"/>
    <w:rsid w:val="7C66E53D"/>
    <w:rsid w:val="7D08F32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800D1"/>
  <w15:docId w15:val="{55AC6CAC-2CC6-45D4-8991-C02869EDC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4" w:line="248" w:lineRule="auto"/>
      <w:ind w:left="577" w:right="11" w:hanging="577"/>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2" w:line="263" w:lineRule="auto"/>
      <w:ind w:left="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22" w:line="263" w:lineRule="auto"/>
      <w:ind w:left="10" w:hanging="10"/>
      <w:outlineLvl w:val="1"/>
    </w:pPr>
    <w:rPr>
      <w:rFonts w:ascii="Times New Roman" w:eastAsia="Times New Roman" w:hAnsi="Times New Roman" w:cs="Times New Roman"/>
      <w:b/>
      <w:color w:val="000000"/>
      <w:sz w:val="24"/>
    </w:rPr>
  </w:style>
  <w:style w:type="paragraph" w:styleId="Heading4">
    <w:name w:val="heading 4"/>
    <w:basedOn w:val="Normal"/>
    <w:next w:val="Normal"/>
    <w:link w:val="Heading4Char"/>
    <w:uiPriority w:val="9"/>
    <w:semiHidden/>
    <w:unhideWhenUsed/>
    <w:qFormat/>
    <w:rsid w:val="00AC781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styleId="CommentReference">
    <w:name w:val="annotation reference"/>
    <w:basedOn w:val="DefaultParagraphFont"/>
    <w:uiPriority w:val="99"/>
    <w:semiHidden/>
    <w:unhideWhenUsed/>
    <w:rsid w:val="00B43B86"/>
    <w:rPr>
      <w:sz w:val="16"/>
      <w:szCs w:val="16"/>
    </w:rPr>
  </w:style>
  <w:style w:type="paragraph" w:styleId="CommentText">
    <w:name w:val="annotation text"/>
    <w:basedOn w:val="Normal"/>
    <w:link w:val="CommentTextChar"/>
    <w:uiPriority w:val="99"/>
    <w:unhideWhenUsed/>
    <w:rsid w:val="00B43B86"/>
    <w:pPr>
      <w:spacing w:line="240" w:lineRule="auto"/>
    </w:pPr>
    <w:rPr>
      <w:sz w:val="20"/>
      <w:szCs w:val="20"/>
    </w:rPr>
  </w:style>
  <w:style w:type="character" w:customStyle="1" w:styleId="CommentTextChar">
    <w:name w:val="Comment Text Char"/>
    <w:basedOn w:val="DefaultParagraphFont"/>
    <w:link w:val="CommentText"/>
    <w:uiPriority w:val="99"/>
    <w:rsid w:val="00B43B86"/>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B43B86"/>
    <w:rPr>
      <w:b/>
      <w:bCs/>
    </w:rPr>
  </w:style>
  <w:style w:type="character" w:customStyle="1" w:styleId="CommentSubjectChar">
    <w:name w:val="Comment Subject Char"/>
    <w:basedOn w:val="CommentTextChar"/>
    <w:link w:val="CommentSubject"/>
    <w:uiPriority w:val="99"/>
    <w:semiHidden/>
    <w:rsid w:val="00B43B86"/>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B43B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B86"/>
    <w:rPr>
      <w:rFonts w:ascii="Tahoma" w:eastAsia="Times New Roman" w:hAnsi="Tahoma" w:cs="Tahoma"/>
      <w:color w:val="000000"/>
      <w:sz w:val="16"/>
      <w:szCs w:val="16"/>
    </w:rPr>
  </w:style>
  <w:style w:type="paragraph" w:styleId="Header">
    <w:name w:val="header"/>
    <w:basedOn w:val="Normal"/>
    <w:link w:val="HeaderChar"/>
    <w:unhideWhenUsed/>
    <w:rsid w:val="00CC5F82"/>
    <w:pPr>
      <w:tabs>
        <w:tab w:val="center" w:pos="4536"/>
        <w:tab w:val="right" w:pos="9072"/>
      </w:tabs>
      <w:spacing w:after="0" w:line="240" w:lineRule="auto"/>
    </w:pPr>
  </w:style>
  <w:style w:type="character" w:customStyle="1" w:styleId="HeaderChar">
    <w:name w:val="Header Char"/>
    <w:basedOn w:val="DefaultParagraphFont"/>
    <w:link w:val="Header"/>
    <w:rsid w:val="00CC5F82"/>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CC5F82"/>
    <w:pPr>
      <w:tabs>
        <w:tab w:val="center" w:pos="4536"/>
        <w:tab w:val="right" w:pos="9072"/>
      </w:tabs>
      <w:spacing w:after="0" w:line="240" w:lineRule="auto"/>
    </w:pPr>
  </w:style>
  <w:style w:type="character" w:customStyle="1" w:styleId="FooterChar">
    <w:name w:val="Footer Char"/>
    <w:basedOn w:val="DefaultParagraphFont"/>
    <w:link w:val="Footer"/>
    <w:uiPriority w:val="99"/>
    <w:rsid w:val="00CC5F82"/>
    <w:rPr>
      <w:rFonts w:ascii="Times New Roman" w:eastAsia="Times New Roman" w:hAnsi="Times New Roman" w:cs="Times New Roman"/>
      <w:color w:val="000000"/>
      <w:sz w:val="24"/>
    </w:rPr>
  </w:style>
  <w:style w:type="paragraph" w:styleId="ListParagraph">
    <w:name w:val="List Paragraph"/>
    <w:basedOn w:val="Normal"/>
    <w:rsid w:val="000A7E95"/>
    <w:pPr>
      <w:suppressAutoHyphens/>
      <w:spacing w:after="0" w:line="100" w:lineRule="atLeast"/>
      <w:ind w:left="720" w:right="0" w:firstLine="0"/>
      <w:contextualSpacing/>
      <w:jc w:val="left"/>
    </w:pPr>
    <w:rPr>
      <w:rFonts w:cs="Calibri"/>
      <w:color w:val="00000A"/>
      <w:szCs w:val="24"/>
      <w:lang w:val="en-US" w:eastAsia="en-US"/>
    </w:rPr>
  </w:style>
  <w:style w:type="paragraph" w:customStyle="1" w:styleId="Likparemal">
    <w:name w:val="Lõik paremal"/>
    <w:basedOn w:val="Normal"/>
    <w:rsid w:val="000B4365"/>
    <w:pPr>
      <w:spacing w:before="120" w:after="0" w:line="240" w:lineRule="auto"/>
      <w:ind w:left="0" w:right="0" w:firstLine="0"/>
      <w:jc w:val="right"/>
    </w:pPr>
    <w:rPr>
      <w:color w:val="auto"/>
      <w:szCs w:val="20"/>
      <w:lang w:eastAsia="en-US"/>
    </w:rPr>
  </w:style>
  <w:style w:type="character" w:customStyle="1" w:styleId="Heading4Char">
    <w:name w:val="Heading 4 Char"/>
    <w:basedOn w:val="DefaultParagraphFont"/>
    <w:link w:val="Heading4"/>
    <w:uiPriority w:val="9"/>
    <w:semiHidden/>
    <w:rsid w:val="00AC7810"/>
    <w:rPr>
      <w:rFonts w:asciiTheme="majorHAnsi" w:eastAsiaTheme="majorEastAsia" w:hAnsiTheme="majorHAnsi" w:cstheme="majorBidi"/>
      <w:b/>
      <w:bCs/>
      <w:i/>
      <w:iCs/>
      <w:color w:val="4F81BD" w:themeColor="accent1"/>
      <w:sz w:val="24"/>
    </w:rPr>
  </w:style>
  <w:style w:type="character" w:customStyle="1" w:styleId="Mention1">
    <w:name w:val="Mention1"/>
    <w:basedOn w:val="DefaultParagraphFont"/>
    <w:uiPriority w:val="99"/>
    <w:unhideWhenUsed/>
    <w:rPr>
      <w:color w:val="2B579A"/>
      <w:shd w:val="clear" w:color="auto" w:fill="E6E6E6"/>
    </w:rPr>
  </w:style>
  <w:style w:type="paragraph" w:styleId="Revision">
    <w:name w:val="Revision"/>
    <w:hidden/>
    <w:uiPriority w:val="99"/>
    <w:semiHidden/>
    <w:rsid w:val="00D51616"/>
    <w:pPr>
      <w:spacing w:after="0" w:line="240" w:lineRule="auto"/>
    </w:pPr>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D2638F"/>
    <w:rPr>
      <w:color w:val="0000FF" w:themeColor="hyperlink"/>
      <w:u w:val="single"/>
    </w:rPr>
  </w:style>
  <w:style w:type="character" w:customStyle="1" w:styleId="UnresolvedMention1">
    <w:name w:val="Unresolved Mention1"/>
    <w:basedOn w:val="DefaultParagraphFont"/>
    <w:uiPriority w:val="99"/>
    <w:semiHidden/>
    <w:unhideWhenUsed/>
    <w:rsid w:val="00D263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2258">
      <w:bodyDiv w:val="1"/>
      <w:marLeft w:val="0"/>
      <w:marRight w:val="0"/>
      <w:marTop w:val="0"/>
      <w:marBottom w:val="0"/>
      <w:divBdr>
        <w:top w:val="none" w:sz="0" w:space="0" w:color="auto"/>
        <w:left w:val="none" w:sz="0" w:space="0" w:color="auto"/>
        <w:bottom w:val="none" w:sz="0" w:space="0" w:color="auto"/>
        <w:right w:val="none" w:sz="0" w:space="0" w:color="auto"/>
      </w:divBdr>
    </w:div>
    <w:div w:id="544365505">
      <w:bodyDiv w:val="1"/>
      <w:marLeft w:val="0"/>
      <w:marRight w:val="0"/>
      <w:marTop w:val="0"/>
      <w:marBottom w:val="0"/>
      <w:divBdr>
        <w:top w:val="none" w:sz="0" w:space="0" w:color="auto"/>
        <w:left w:val="none" w:sz="0" w:space="0" w:color="auto"/>
        <w:bottom w:val="none" w:sz="0" w:space="0" w:color="auto"/>
        <w:right w:val="none" w:sz="0" w:space="0" w:color="auto"/>
      </w:divBdr>
      <w:divsChild>
        <w:div w:id="940723813">
          <w:marLeft w:val="0"/>
          <w:marRight w:val="0"/>
          <w:marTop w:val="0"/>
          <w:marBottom w:val="0"/>
          <w:divBdr>
            <w:top w:val="none" w:sz="0" w:space="0" w:color="auto"/>
            <w:left w:val="none" w:sz="0" w:space="0" w:color="auto"/>
            <w:bottom w:val="none" w:sz="0" w:space="0" w:color="auto"/>
            <w:right w:val="none" w:sz="0" w:space="0" w:color="auto"/>
          </w:divBdr>
          <w:divsChild>
            <w:div w:id="1411853470">
              <w:marLeft w:val="0"/>
              <w:marRight w:val="0"/>
              <w:marTop w:val="0"/>
              <w:marBottom w:val="0"/>
              <w:divBdr>
                <w:top w:val="none" w:sz="0" w:space="0" w:color="auto"/>
                <w:left w:val="none" w:sz="0" w:space="0" w:color="auto"/>
                <w:bottom w:val="none" w:sz="0" w:space="0" w:color="auto"/>
                <w:right w:val="none" w:sz="0" w:space="0" w:color="auto"/>
              </w:divBdr>
              <w:divsChild>
                <w:div w:id="317422166">
                  <w:marLeft w:val="0"/>
                  <w:marRight w:val="0"/>
                  <w:marTop w:val="0"/>
                  <w:marBottom w:val="0"/>
                  <w:divBdr>
                    <w:top w:val="none" w:sz="0" w:space="0" w:color="auto"/>
                    <w:left w:val="none" w:sz="0" w:space="0" w:color="auto"/>
                    <w:bottom w:val="none" w:sz="0" w:space="0" w:color="auto"/>
                    <w:right w:val="none" w:sz="0" w:space="0" w:color="auto"/>
                  </w:divBdr>
                  <w:divsChild>
                    <w:div w:id="18245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942369">
      <w:bodyDiv w:val="1"/>
      <w:marLeft w:val="0"/>
      <w:marRight w:val="0"/>
      <w:marTop w:val="0"/>
      <w:marBottom w:val="0"/>
      <w:divBdr>
        <w:top w:val="none" w:sz="0" w:space="0" w:color="auto"/>
        <w:left w:val="none" w:sz="0" w:space="0" w:color="auto"/>
        <w:bottom w:val="none" w:sz="0" w:space="0" w:color="auto"/>
        <w:right w:val="none" w:sz="0" w:space="0" w:color="auto"/>
      </w:divBdr>
    </w:div>
    <w:div w:id="1447457988">
      <w:bodyDiv w:val="1"/>
      <w:marLeft w:val="0"/>
      <w:marRight w:val="0"/>
      <w:marTop w:val="0"/>
      <w:marBottom w:val="0"/>
      <w:divBdr>
        <w:top w:val="none" w:sz="0" w:space="0" w:color="auto"/>
        <w:left w:val="none" w:sz="0" w:space="0" w:color="auto"/>
        <w:bottom w:val="none" w:sz="0" w:space="0" w:color="auto"/>
        <w:right w:val="none" w:sz="0" w:space="0" w:color="auto"/>
      </w:divBdr>
    </w:div>
    <w:div w:id="1467553519">
      <w:bodyDiv w:val="1"/>
      <w:marLeft w:val="0"/>
      <w:marRight w:val="0"/>
      <w:marTop w:val="0"/>
      <w:marBottom w:val="0"/>
      <w:divBdr>
        <w:top w:val="none" w:sz="0" w:space="0" w:color="auto"/>
        <w:left w:val="none" w:sz="0" w:space="0" w:color="auto"/>
        <w:bottom w:val="none" w:sz="0" w:space="0" w:color="auto"/>
        <w:right w:val="none" w:sz="0" w:space="0" w:color="auto"/>
      </w:divBdr>
    </w:div>
    <w:div w:id="1599562055">
      <w:bodyDiv w:val="1"/>
      <w:marLeft w:val="0"/>
      <w:marRight w:val="0"/>
      <w:marTop w:val="0"/>
      <w:marBottom w:val="0"/>
      <w:divBdr>
        <w:top w:val="none" w:sz="0" w:space="0" w:color="auto"/>
        <w:left w:val="none" w:sz="0" w:space="0" w:color="auto"/>
        <w:bottom w:val="none" w:sz="0" w:space="0" w:color="auto"/>
        <w:right w:val="none" w:sz="0" w:space="0" w:color="auto"/>
      </w:divBdr>
      <w:divsChild>
        <w:div w:id="1665741603">
          <w:marLeft w:val="0"/>
          <w:marRight w:val="0"/>
          <w:marTop w:val="0"/>
          <w:marBottom w:val="0"/>
          <w:divBdr>
            <w:top w:val="none" w:sz="0" w:space="0" w:color="auto"/>
            <w:left w:val="none" w:sz="0" w:space="0" w:color="auto"/>
            <w:bottom w:val="none" w:sz="0" w:space="0" w:color="auto"/>
            <w:right w:val="none" w:sz="0" w:space="0" w:color="auto"/>
          </w:divBdr>
          <w:divsChild>
            <w:div w:id="943458938">
              <w:marLeft w:val="0"/>
              <w:marRight w:val="0"/>
              <w:marTop w:val="0"/>
              <w:marBottom w:val="0"/>
              <w:divBdr>
                <w:top w:val="none" w:sz="0" w:space="0" w:color="auto"/>
                <w:left w:val="none" w:sz="0" w:space="0" w:color="auto"/>
                <w:bottom w:val="none" w:sz="0" w:space="0" w:color="auto"/>
                <w:right w:val="none" w:sz="0" w:space="0" w:color="auto"/>
              </w:divBdr>
              <w:divsChild>
                <w:div w:id="604001374">
                  <w:marLeft w:val="0"/>
                  <w:marRight w:val="0"/>
                  <w:marTop w:val="0"/>
                  <w:marBottom w:val="0"/>
                  <w:divBdr>
                    <w:top w:val="none" w:sz="0" w:space="0" w:color="auto"/>
                    <w:left w:val="none" w:sz="0" w:space="0" w:color="auto"/>
                    <w:bottom w:val="none" w:sz="0" w:space="0" w:color="auto"/>
                    <w:right w:val="none" w:sz="0" w:space="0" w:color="auto"/>
                  </w:divBdr>
                  <w:divsChild>
                    <w:div w:id="180731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647650">
      <w:bodyDiv w:val="1"/>
      <w:marLeft w:val="0"/>
      <w:marRight w:val="0"/>
      <w:marTop w:val="0"/>
      <w:marBottom w:val="0"/>
      <w:divBdr>
        <w:top w:val="none" w:sz="0" w:space="0" w:color="auto"/>
        <w:left w:val="none" w:sz="0" w:space="0" w:color="auto"/>
        <w:bottom w:val="none" w:sz="0" w:space="0" w:color="auto"/>
        <w:right w:val="none" w:sz="0" w:space="0" w:color="auto"/>
      </w:divBdr>
    </w:div>
    <w:div w:id="19386355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288E509-F9F7-4DF1-91A2-E37E25BEFD47}">
    <t:Anchor>
      <t:Comment id="113882590"/>
    </t:Anchor>
    <t:History>
      <t:Event id="{F7961C77-B7F6-42C8-8042-993916849F72}" time="2022-03-28T08:20:00.548Z">
        <t:Attribution userId="S::gunnar.kuhi@rmk.ee::a83c7af4-6fca-4cca-8d1a-eb633f6ea03c" userProvider="AD" userName="Gunnar Kuhi"/>
        <t:Anchor>
          <t:Comment id="2119219395"/>
        </t:Anchor>
        <t:Create/>
      </t:Event>
      <t:Event id="{D64D4A2C-55E4-4095-B604-0254C16947CD}" time="2022-03-28T08:20:00.548Z">
        <t:Attribution userId="S::gunnar.kuhi@rmk.ee::a83c7af4-6fca-4cca-8d1a-eb633f6ea03c" userProvider="AD" userName="Gunnar Kuhi"/>
        <t:Anchor>
          <t:Comment id="2119219395"/>
        </t:Anchor>
        <t:Assign userId="S::margit.toomsalu@rmk.ee::32bdd41a-aab6-4edd-8aa9-9b0f305331c2" userProvider="AD" userName="Margit Toomsalu"/>
      </t:Event>
      <t:Event id="{0339C13C-BEAE-4F81-9254-D7C763AAF3B7}" time="2022-03-28T08:20:00.548Z">
        <t:Attribution userId="S::gunnar.kuhi@rmk.ee::a83c7af4-6fca-4cca-8d1a-eb633f6ea03c" userProvider="AD" userName="Gunnar Kuhi"/>
        <t:Anchor>
          <t:Comment id="2119219395"/>
        </t:Anchor>
        <t:SetTitle title="@Margit Toomsalu kahjuks ei oska vastata, aga isikuandmed käivad rakendustest läbi küll, töövõtja töölised, rmk töötajad ja saemehed. Me kasutame saemeestel ka isikukoode et õige inimene oleks seadme küljes"/>
      </t:Event>
    </t:History>
  </t:Task>
  <t:Task id="{52B86A78-DC26-4443-95F6-CF3A8A2FFD97}">
    <t:Anchor>
      <t:Comment id="1838817556"/>
    </t:Anchor>
    <t:History>
      <t:Event id="{ACF73E43-0EF1-4A62-8A2C-3A04684A295A}" time="2022-03-28T08:21:16.161Z">
        <t:Attribution userId="S::gunnar.kuhi@rmk.ee::a83c7af4-6fca-4cca-8d1a-eb633f6ea03c" userProvider="AD" userName="Gunnar Kuhi"/>
        <t:Anchor>
          <t:Comment id="2101629402"/>
        </t:Anchor>
        <t:Create/>
      </t:Event>
      <t:Event id="{425C1656-2880-438A-B443-186B0650EFD0}" time="2022-03-28T08:21:16.161Z">
        <t:Attribution userId="S::gunnar.kuhi@rmk.ee::a83c7af4-6fca-4cca-8d1a-eb633f6ea03c" userProvider="AD" userName="Gunnar Kuhi"/>
        <t:Anchor>
          <t:Comment id="2101629402"/>
        </t:Anchor>
        <t:Assign userId="S::margit.toomsalu@rmk.ee::32bdd41a-aab6-4edd-8aa9-9b0f305331c2" userProvider="AD" userName="Margit Toomsalu"/>
      </t:Event>
      <t:Event id="{07982464-C1DD-4A89-8895-669D5062F8E2}" time="2022-03-28T08:21:16.161Z">
        <t:Attribution userId="S::gunnar.kuhi@rmk.ee::a83c7af4-6fca-4cca-8d1a-eb633f6ea03c" userProvider="AD" userName="Gunnar Kuhi"/>
        <t:Anchor>
          <t:Comment id="2101629402"/>
        </t:Anchor>
        <t:SetTitle title="@Margit Toomsalu kuna see leping on ise juba hooldusleping siis vcist pole vajadust? selle sisuline mõte on ehk see et saame ka tähtaja möödumisel veel midagi tellida või parandada"/>
      </t:Event>
    </t:History>
  </t:Task>
</t:Task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B63474F2EE9E94BA47D1A25F186D2B9" ma:contentTypeVersion="2" ma:contentTypeDescription="Loo uus dokument" ma:contentTypeScope="" ma:versionID="0f714cc58a7ed7c0b7b6b5f1cf1ce56a">
  <xsd:schema xmlns:xsd="http://www.w3.org/2001/XMLSchema" xmlns:xs="http://www.w3.org/2001/XMLSchema" xmlns:p="http://schemas.microsoft.com/office/2006/metadata/properties" xmlns:ns2="c29c1fa1-8257-4e1f-854d-075ed1fca10a" targetNamespace="http://schemas.microsoft.com/office/2006/metadata/properties" ma:root="true" ma:fieldsID="5290d3cfad0f39f7dbf848d6e79102f6" ns2:_="">
    <xsd:import namespace="c29c1fa1-8257-4e1f-854d-075ed1fca10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9c1fa1-8257-4e1f-854d-075ed1fca1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5EC22D-9A48-4186-8541-FFF3701093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9c1fa1-8257-4e1f-854d-075ed1fca1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DC8CB1-B830-44F5-8008-CE1608A98C57}">
  <ds:schemaRefs>
    <ds:schemaRef ds:uri="http://schemas.openxmlformats.org/officeDocument/2006/bibliography"/>
  </ds:schemaRefs>
</ds:datastoreItem>
</file>

<file path=customXml/itemProps3.xml><?xml version="1.0" encoding="utf-8"?>
<ds:datastoreItem xmlns:ds="http://schemas.openxmlformats.org/officeDocument/2006/customXml" ds:itemID="{309CEF80-F14B-4F07-B703-AFFCE9F19E4B}">
  <ds:schemaRefs>
    <ds:schemaRef ds:uri="http://schemas.microsoft.com/sharepoint/v3/contenttype/forms"/>
  </ds:schemaRefs>
</ds:datastoreItem>
</file>

<file path=customXml/itemProps4.xml><?xml version="1.0" encoding="utf-8"?>
<ds:datastoreItem xmlns:ds="http://schemas.openxmlformats.org/officeDocument/2006/customXml" ds:itemID="{C568178E-FDB8-4464-A642-064E8F1501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3261</Words>
  <Characters>18593</Characters>
  <Application>Microsoft Office Word</Application>
  <DocSecurity>0</DocSecurity>
  <Lines>154</Lines>
  <Paragraphs>43</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TÖÖVÕTULEPING nr</vt:lpstr>
      <vt:lpstr>TÖÖVÕTULEPING nr</vt:lpstr>
    </vt:vector>
  </TitlesOfParts>
  <Company/>
  <LinksUpToDate>false</LinksUpToDate>
  <CharactersWithSpaces>21811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TÖÖVÕTULEPING nr</dc:title>
  <dc:creator>Küllike Kuusik</dc:creator>
  <cp:lastModifiedBy>Jaanus Suvi</cp:lastModifiedBy>
  <cp:revision>9</cp:revision>
  <cp:lastPrinted>2017-11-28T07:56:00Z</cp:lastPrinted>
  <dcterms:created xsi:type="dcterms:W3CDTF">2022-11-30T08:16:00Z</dcterms:created>
  <dcterms:modified xsi:type="dcterms:W3CDTF">2022-12-07T12:56:00Z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0x0101004B63474F2EE9E94BA47D1A25F186D2B9</vt:lpwstr>
  </property>
</Properties>
</file>